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E5" w:rsidRDefault="00532BE5" w:rsidP="00AF6EB5">
      <w:pPr>
        <w:jc w:val="center"/>
      </w:pPr>
      <w:bookmarkStart w:id="0" w:name="_GoBack"/>
      <w:bookmarkEnd w:id="0"/>
    </w:p>
    <w:p w:rsidR="00532BE5" w:rsidRDefault="00532BE5" w:rsidP="00AF6EB5">
      <w:pPr>
        <w:jc w:val="center"/>
      </w:pPr>
    </w:p>
    <w:p w:rsidR="00532BE5" w:rsidRPr="00532BE5" w:rsidRDefault="00532BE5" w:rsidP="00532BE5">
      <w:pPr>
        <w:jc w:val="right"/>
        <w:rPr>
          <w:sz w:val="18"/>
          <w:szCs w:val="18"/>
        </w:rPr>
      </w:pPr>
      <w:r w:rsidRPr="00532BE5">
        <w:rPr>
          <w:sz w:val="18"/>
          <w:szCs w:val="18"/>
        </w:rPr>
        <w:t xml:space="preserve">Приложение к приказу от </w:t>
      </w:r>
      <w:r w:rsidR="00EE2BD7">
        <w:rPr>
          <w:sz w:val="18"/>
          <w:szCs w:val="18"/>
        </w:rPr>
        <w:t>29.</w:t>
      </w:r>
      <w:r>
        <w:rPr>
          <w:sz w:val="18"/>
          <w:szCs w:val="18"/>
        </w:rPr>
        <w:t>12</w:t>
      </w:r>
      <w:r w:rsidRPr="00532BE5">
        <w:rPr>
          <w:sz w:val="18"/>
          <w:szCs w:val="18"/>
        </w:rPr>
        <w:t>.202</w:t>
      </w:r>
      <w:r w:rsidR="00EE2BD7">
        <w:rPr>
          <w:sz w:val="18"/>
          <w:szCs w:val="18"/>
        </w:rPr>
        <w:t>0</w:t>
      </w:r>
      <w:r w:rsidRPr="00532BE5">
        <w:rPr>
          <w:sz w:val="18"/>
          <w:szCs w:val="18"/>
        </w:rPr>
        <w:t xml:space="preserve"> г № </w:t>
      </w:r>
      <w:r w:rsidR="00EE2BD7">
        <w:rPr>
          <w:sz w:val="18"/>
          <w:szCs w:val="18"/>
        </w:rPr>
        <w:t>63</w:t>
      </w:r>
      <w:r w:rsidRPr="00532BE5">
        <w:rPr>
          <w:sz w:val="18"/>
          <w:szCs w:val="18"/>
        </w:rPr>
        <w:t xml:space="preserve"> </w:t>
      </w:r>
    </w:p>
    <w:p w:rsidR="00532BE5" w:rsidRDefault="00532BE5" w:rsidP="00532BE5">
      <w:pPr>
        <w:jc w:val="both"/>
        <w:rPr>
          <w:sz w:val="28"/>
          <w:szCs w:val="28"/>
        </w:rPr>
      </w:pPr>
    </w:p>
    <w:p w:rsidR="00532BE5" w:rsidRPr="00532BE5" w:rsidRDefault="00532BE5" w:rsidP="00532BE5">
      <w:pPr>
        <w:jc w:val="center"/>
        <w:rPr>
          <w:b/>
          <w:sz w:val="28"/>
          <w:szCs w:val="28"/>
        </w:rPr>
      </w:pPr>
      <w:r w:rsidRPr="00532BE5">
        <w:rPr>
          <w:b/>
          <w:sz w:val="28"/>
          <w:szCs w:val="28"/>
        </w:rPr>
        <w:t>Положение по организации и проведению текущего контроля и итоговой аттестации обучающихся по дополнительным общеразвивающим программам в Муниципального автономного   учреждения дополнительного образования «Детский оздоровительно-образовательный центр «Березка»</w:t>
      </w:r>
    </w:p>
    <w:p w:rsidR="00532BE5" w:rsidRDefault="00532BE5" w:rsidP="00532BE5">
      <w:pPr>
        <w:jc w:val="center"/>
        <w:rPr>
          <w:b/>
          <w:sz w:val="28"/>
          <w:szCs w:val="28"/>
        </w:rPr>
      </w:pPr>
    </w:p>
    <w:p w:rsidR="00532BE5" w:rsidRPr="00532BE5" w:rsidRDefault="00532BE5" w:rsidP="00532BE5">
      <w:pPr>
        <w:pStyle w:val="a8"/>
        <w:numPr>
          <w:ilvl w:val="0"/>
          <w:numId w:val="1"/>
        </w:numPr>
        <w:jc w:val="center"/>
        <w:rPr>
          <w:b/>
          <w:sz w:val="28"/>
          <w:szCs w:val="28"/>
        </w:rPr>
      </w:pPr>
      <w:r w:rsidRPr="00532BE5">
        <w:rPr>
          <w:b/>
          <w:sz w:val="28"/>
          <w:szCs w:val="28"/>
        </w:rPr>
        <w:t>Общие положение</w:t>
      </w:r>
    </w:p>
    <w:p w:rsidR="00532BE5" w:rsidRPr="00532BE5" w:rsidRDefault="00532BE5" w:rsidP="00532BE5">
      <w:pPr>
        <w:ind w:left="360"/>
        <w:rPr>
          <w:b/>
          <w:sz w:val="28"/>
          <w:szCs w:val="28"/>
        </w:rPr>
      </w:pPr>
    </w:p>
    <w:p w:rsidR="00532BE5" w:rsidRDefault="00532BE5" w:rsidP="00532BE5">
      <w:pPr>
        <w:ind w:firstLine="567"/>
        <w:jc w:val="both"/>
        <w:rPr>
          <w:sz w:val="28"/>
          <w:szCs w:val="28"/>
        </w:rPr>
      </w:pPr>
      <w:r w:rsidRPr="00532BE5">
        <w:rPr>
          <w:sz w:val="28"/>
          <w:szCs w:val="28"/>
        </w:rPr>
        <w:t xml:space="preserve">1.1. Настоящее положение определяет порядок и содержание текущего контроля, промежуточной и итоговой аттестации обучающихся по дополнительным общеразвивающим программам (далее – Положение) в </w:t>
      </w:r>
      <w:r w:rsidRPr="002930A4">
        <w:rPr>
          <w:sz w:val="28"/>
          <w:szCs w:val="28"/>
        </w:rPr>
        <w:t xml:space="preserve">Муниципального автономного   учреждения дополнительного образования «Детский оздоровительно-образовательный центр «Березка» (далее </w:t>
      </w:r>
      <w:r>
        <w:rPr>
          <w:sz w:val="28"/>
          <w:szCs w:val="28"/>
        </w:rPr>
        <w:t>-</w:t>
      </w:r>
      <w:r w:rsidRPr="002930A4">
        <w:rPr>
          <w:sz w:val="28"/>
          <w:szCs w:val="28"/>
        </w:rPr>
        <w:t>Учреждение)</w:t>
      </w:r>
      <w:r w:rsidRPr="00532BE5">
        <w:rPr>
          <w:sz w:val="28"/>
          <w:szCs w:val="28"/>
        </w:rPr>
        <w:t xml:space="preserve">. </w:t>
      </w:r>
    </w:p>
    <w:p w:rsidR="00532BE5" w:rsidRDefault="00532BE5" w:rsidP="00532BE5">
      <w:pPr>
        <w:ind w:firstLine="567"/>
        <w:jc w:val="both"/>
        <w:rPr>
          <w:sz w:val="28"/>
          <w:szCs w:val="28"/>
        </w:rPr>
      </w:pPr>
      <w:r w:rsidRPr="00532BE5">
        <w:rPr>
          <w:sz w:val="28"/>
          <w:szCs w:val="28"/>
        </w:rPr>
        <w:t>1.2. Настоящее Положение разработано в соответствии с нормативными правовыми актами:</w:t>
      </w:r>
    </w:p>
    <w:p w:rsidR="00532BE5" w:rsidRDefault="00532BE5" w:rsidP="00532BE5">
      <w:pPr>
        <w:ind w:firstLine="567"/>
        <w:jc w:val="both"/>
        <w:rPr>
          <w:sz w:val="28"/>
          <w:szCs w:val="28"/>
        </w:rPr>
      </w:pPr>
      <w:r w:rsidRPr="00532BE5">
        <w:rPr>
          <w:sz w:val="28"/>
          <w:szCs w:val="28"/>
        </w:rPr>
        <w:t xml:space="preserve"> - Федеральный закон от 29.12.2012 года №273 - ФЗ «Об образовании в Российской Федерации»; </w:t>
      </w:r>
    </w:p>
    <w:p w:rsidR="00532BE5" w:rsidRDefault="00532BE5" w:rsidP="00532BE5">
      <w:pPr>
        <w:ind w:firstLine="567"/>
        <w:jc w:val="both"/>
        <w:rPr>
          <w:sz w:val="28"/>
          <w:szCs w:val="28"/>
        </w:rPr>
      </w:pPr>
      <w:r w:rsidRPr="00532BE5">
        <w:rPr>
          <w:sz w:val="28"/>
          <w:szCs w:val="28"/>
        </w:rPr>
        <w:t xml:space="preserve">- Федеральный закон от 8 июня 2020 г. N 165-ФЗ "О внесении изменений в статьи 46 и 108 Федерального закона "Об образовании в Российской Федерации", </w:t>
      </w:r>
    </w:p>
    <w:p w:rsidR="00532BE5" w:rsidRDefault="00532BE5" w:rsidP="00532BE5">
      <w:pPr>
        <w:ind w:firstLine="567"/>
        <w:jc w:val="both"/>
        <w:rPr>
          <w:sz w:val="28"/>
          <w:szCs w:val="28"/>
        </w:rPr>
      </w:pPr>
      <w:r w:rsidRPr="00532BE5">
        <w:rPr>
          <w:sz w:val="28"/>
          <w:szCs w:val="28"/>
        </w:rPr>
        <w:t>- 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532BE5" w:rsidRDefault="00532BE5" w:rsidP="00532BE5">
      <w:pPr>
        <w:ind w:firstLine="567"/>
        <w:jc w:val="both"/>
        <w:rPr>
          <w:sz w:val="28"/>
          <w:szCs w:val="28"/>
        </w:rPr>
      </w:pPr>
      <w:r w:rsidRPr="00532BE5">
        <w:rPr>
          <w:sz w:val="28"/>
          <w:szCs w:val="28"/>
        </w:rPr>
        <w:t xml:space="preserve"> - Приказ Министерства просвещения РФ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p>
    <w:p w:rsidR="00532BE5" w:rsidRDefault="00532BE5" w:rsidP="00532BE5">
      <w:pPr>
        <w:ind w:firstLine="567"/>
        <w:jc w:val="both"/>
        <w:rPr>
          <w:sz w:val="28"/>
          <w:szCs w:val="28"/>
        </w:rPr>
      </w:pPr>
      <w:r w:rsidRPr="00532BE5">
        <w:rPr>
          <w:sz w:val="28"/>
          <w:szCs w:val="28"/>
        </w:rPr>
        <w:t xml:space="preserve"> - Приказ Министерства просвещения РФ от 5 сентября 2019 г. N 470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p>
    <w:p w:rsidR="00532BE5" w:rsidRDefault="00532BE5" w:rsidP="00532BE5">
      <w:pPr>
        <w:ind w:firstLine="567"/>
        <w:jc w:val="both"/>
        <w:rPr>
          <w:sz w:val="28"/>
          <w:szCs w:val="28"/>
        </w:rPr>
      </w:pPr>
      <w:r w:rsidRPr="00532BE5">
        <w:rPr>
          <w:sz w:val="28"/>
          <w:szCs w:val="28"/>
        </w:rPr>
        <w:t xml:space="preserve"> - Устав </w:t>
      </w:r>
      <w:r>
        <w:rPr>
          <w:sz w:val="28"/>
          <w:szCs w:val="28"/>
        </w:rPr>
        <w:t>МАУ ДО «ДООЦ «Березка»;</w:t>
      </w:r>
    </w:p>
    <w:p w:rsidR="00532BE5" w:rsidRDefault="00532BE5" w:rsidP="00532BE5">
      <w:pPr>
        <w:ind w:firstLine="567"/>
        <w:jc w:val="both"/>
        <w:rPr>
          <w:sz w:val="28"/>
          <w:szCs w:val="28"/>
        </w:rPr>
      </w:pPr>
      <w:r w:rsidRPr="00532BE5">
        <w:rPr>
          <w:sz w:val="28"/>
          <w:szCs w:val="28"/>
        </w:rPr>
        <w:t xml:space="preserve"> - лицензия на право ведения образовательной деятельности. </w:t>
      </w:r>
    </w:p>
    <w:p w:rsidR="00532BE5" w:rsidRDefault="00532BE5" w:rsidP="00532BE5">
      <w:pPr>
        <w:ind w:firstLine="567"/>
        <w:jc w:val="both"/>
        <w:rPr>
          <w:sz w:val="28"/>
          <w:szCs w:val="28"/>
        </w:rPr>
      </w:pPr>
      <w:r w:rsidRPr="00532BE5">
        <w:rPr>
          <w:sz w:val="28"/>
          <w:szCs w:val="28"/>
        </w:rPr>
        <w:t>1.3. Освоение дополнительных общеразвивающих программ сопровождается текущим контролем, промежуточной и итоговой аттестацией обучающихся.</w:t>
      </w:r>
    </w:p>
    <w:p w:rsidR="00532BE5" w:rsidRDefault="00532BE5" w:rsidP="00532BE5">
      <w:pPr>
        <w:ind w:firstLine="567"/>
        <w:jc w:val="both"/>
        <w:rPr>
          <w:sz w:val="28"/>
          <w:szCs w:val="28"/>
        </w:rPr>
      </w:pPr>
      <w:r w:rsidRPr="00532BE5">
        <w:rPr>
          <w:sz w:val="28"/>
          <w:szCs w:val="28"/>
        </w:rPr>
        <w:t xml:space="preserve">1.4. Формы проведения текущего контроля, промежуточной и итоговой аттестации определяются </w:t>
      </w:r>
      <w:r>
        <w:rPr>
          <w:sz w:val="28"/>
          <w:szCs w:val="28"/>
        </w:rPr>
        <w:t xml:space="preserve">Учреждением </w:t>
      </w:r>
      <w:r w:rsidRPr="00532BE5">
        <w:rPr>
          <w:sz w:val="28"/>
          <w:szCs w:val="28"/>
        </w:rPr>
        <w:t xml:space="preserve">самостоятельно, должны </w:t>
      </w:r>
      <w:r w:rsidRPr="00532BE5">
        <w:rPr>
          <w:sz w:val="28"/>
          <w:szCs w:val="28"/>
        </w:rPr>
        <w:lastRenderedPageBreak/>
        <w:t>соответствовать ожидаемым результатам дополнительной общеразвивающей программы, фиксируются в учебных планах по соответствующей программе, утверждаемых в соответствующем порядке.</w:t>
      </w:r>
    </w:p>
    <w:p w:rsidR="00532BE5" w:rsidRDefault="00532BE5" w:rsidP="00532BE5">
      <w:pPr>
        <w:jc w:val="both"/>
        <w:rPr>
          <w:sz w:val="28"/>
          <w:szCs w:val="28"/>
        </w:rPr>
      </w:pPr>
    </w:p>
    <w:p w:rsidR="00532BE5" w:rsidRPr="00532BE5" w:rsidRDefault="00532BE5" w:rsidP="00532BE5">
      <w:pPr>
        <w:pStyle w:val="a8"/>
        <w:numPr>
          <w:ilvl w:val="0"/>
          <w:numId w:val="1"/>
        </w:numPr>
        <w:jc w:val="center"/>
        <w:rPr>
          <w:b/>
          <w:sz w:val="28"/>
          <w:szCs w:val="28"/>
        </w:rPr>
      </w:pPr>
      <w:r w:rsidRPr="00532BE5">
        <w:rPr>
          <w:b/>
          <w:sz w:val="28"/>
          <w:szCs w:val="28"/>
        </w:rPr>
        <w:t>Формы контроля и аттестации</w:t>
      </w:r>
    </w:p>
    <w:p w:rsidR="00532BE5" w:rsidRPr="00532BE5" w:rsidRDefault="00532BE5" w:rsidP="00532BE5">
      <w:pPr>
        <w:pStyle w:val="a8"/>
        <w:jc w:val="both"/>
        <w:rPr>
          <w:sz w:val="28"/>
          <w:szCs w:val="28"/>
        </w:rPr>
      </w:pPr>
    </w:p>
    <w:p w:rsidR="00532BE5" w:rsidRDefault="00532BE5" w:rsidP="00532BE5">
      <w:pPr>
        <w:ind w:firstLine="567"/>
        <w:jc w:val="both"/>
        <w:rPr>
          <w:sz w:val="28"/>
          <w:szCs w:val="28"/>
        </w:rPr>
      </w:pPr>
      <w:r w:rsidRPr="00532BE5">
        <w:rPr>
          <w:sz w:val="28"/>
          <w:szCs w:val="28"/>
        </w:rPr>
        <w:t xml:space="preserve">2.1. При разработке и реализации дополнительных общеразвивающих программ используется </w:t>
      </w:r>
      <w:proofErr w:type="spellStart"/>
      <w:r w:rsidRPr="00532BE5">
        <w:rPr>
          <w:sz w:val="28"/>
          <w:szCs w:val="28"/>
        </w:rPr>
        <w:t>безотметочный</w:t>
      </w:r>
      <w:proofErr w:type="spellEnd"/>
      <w:r w:rsidRPr="00532BE5">
        <w:rPr>
          <w:sz w:val="28"/>
          <w:szCs w:val="28"/>
        </w:rPr>
        <w:t xml:space="preserve"> метод оценивания достижений, обучающихся и следующие формы контроля:</w:t>
      </w:r>
    </w:p>
    <w:p w:rsidR="00532BE5" w:rsidRDefault="00532BE5" w:rsidP="00532BE5">
      <w:pPr>
        <w:ind w:firstLine="567"/>
        <w:jc w:val="both"/>
        <w:rPr>
          <w:sz w:val="28"/>
          <w:szCs w:val="28"/>
        </w:rPr>
      </w:pPr>
      <w:r w:rsidRPr="00532BE5">
        <w:rPr>
          <w:sz w:val="28"/>
          <w:szCs w:val="28"/>
        </w:rPr>
        <w:t xml:space="preserve"> 2.1.1. Текущий контроль – устный опрос, диспут, творческая работа, викторина и другие виды. Текущий контроль знаний проводится преподавателем на занятии. Методы текущего контроля выбираются преподавателем самостоятельно. Данные текущего контроля используются преподавателями для определения освоения материала, обеспечения эффективной учебной работы обучающихся, совершенствования методики преподавания программы. Текущий контроль способствует решению проблем усиления мотивации к учебной деятельности; показывает динамику успехов и неудач в процессе обучения. </w:t>
      </w:r>
    </w:p>
    <w:p w:rsidR="00532BE5" w:rsidRDefault="00532BE5" w:rsidP="00532BE5">
      <w:pPr>
        <w:ind w:firstLine="567"/>
        <w:jc w:val="both"/>
        <w:rPr>
          <w:sz w:val="28"/>
          <w:szCs w:val="28"/>
        </w:rPr>
      </w:pPr>
      <w:r w:rsidRPr="00532BE5">
        <w:rPr>
          <w:sz w:val="28"/>
          <w:szCs w:val="28"/>
        </w:rPr>
        <w:t>2.1.2. Промежуточная аттестация – к аттестации допускаются все обучающиеся, занимающиеся по программе. Промежуточная аттестация - творческая работа, мастер-класс, практическая работа, защита проекта, концертный номер, конкурс, показательные выступления, выставка и другие виды. Проводится преподавателем самостоятельно в соответствии с учебным планом (индивидуальным учебным планом).</w:t>
      </w:r>
    </w:p>
    <w:p w:rsidR="00532BE5" w:rsidRDefault="00532BE5" w:rsidP="00532BE5">
      <w:pPr>
        <w:ind w:firstLine="567"/>
        <w:jc w:val="both"/>
        <w:rPr>
          <w:sz w:val="28"/>
          <w:szCs w:val="28"/>
        </w:rPr>
      </w:pPr>
      <w:r w:rsidRPr="00532BE5">
        <w:rPr>
          <w:sz w:val="28"/>
          <w:szCs w:val="28"/>
        </w:rPr>
        <w:t xml:space="preserve"> 2.1.3. Итоговая аттестация – объективное установление фактического уровня достижения результатов освоения дополнительной общеразвивающей программы – творческая работа, творческий отчет, практическая работа, защита проекта, концерт, спектакль, соревнования, конкурс, выставка и другие виды. Цель итоговой аттестации: демонстрация достижений обучающихся, развитие самоанализа, через возможность увидеть свои достижения со стороны, повышение уверенности в себе и собственных силах, мотивация к выполнению заданий качественно, мотивация для продолжения занятий. Итоговая аттестация проводится преподавателем самостоятельно и завершает курс обучения. Способы оценивания: грамоты, сертификаты, благодарности.</w:t>
      </w:r>
    </w:p>
    <w:p w:rsidR="00532BE5" w:rsidRDefault="00532BE5" w:rsidP="00532BE5">
      <w:pPr>
        <w:jc w:val="both"/>
        <w:rPr>
          <w:sz w:val="28"/>
          <w:szCs w:val="28"/>
        </w:rPr>
      </w:pPr>
    </w:p>
    <w:p w:rsidR="00532BE5" w:rsidRDefault="00532BE5" w:rsidP="00532BE5">
      <w:pPr>
        <w:jc w:val="both"/>
        <w:rPr>
          <w:sz w:val="28"/>
          <w:szCs w:val="28"/>
        </w:rPr>
      </w:pPr>
    </w:p>
    <w:p w:rsidR="00532BE5" w:rsidRPr="00532BE5" w:rsidRDefault="00532BE5" w:rsidP="00532BE5">
      <w:pPr>
        <w:pStyle w:val="a8"/>
        <w:numPr>
          <w:ilvl w:val="0"/>
          <w:numId w:val="1"/>
        </w:numPr>
        <w:jc w:val="center"/>
        <w:rPr>
          <w:b/>
          <w:sz w:val="28"/>
          <w:szCs w:val="28"/>
        </w:rPr>
      </w:pPr>
      <w:r w:rsidRPr="00532BE5">
        <w:rPr>
          <w:b/>
          <w:sz w:val="28"/>
          <w:szCs w:val="28"/>
        </w:rPr>
        <w:t>Порядок проведения итоговой аттестации</w:t>
      </w:r>
    </w:p>
    <w:p w:rsidR="00532BE5" w:rsidRPr="00532BE5" w:rsidRDefault="00532BE5" w:rsidP="00532BE5">
      <w:pPr>
        <w:pStyle w:val="a8"/>
        <w:ind w:left="360"/>
        <w:jc w:val="both"/>
        <w:rPr>
          <w:sz w:val="28"/>
          <w:szCs w:val="28"/>
        </w:rPr>
      </w:pPr>
    </w:p>
    <w:p w:rsidR="00532BE5" w:rsidRDefault="00532BE5" w:rsidP="00532BE5">
      <w:pPr>
        <w:ind w:firstLine="567"/>
        <w:jc w:val="both"/>
        <w:rPr>
          <w:sz w:val="28"/>
          <w:szCs w:val="28"/>
        </w:rPr>
      </w:pPr>
      <w:r w:rsidRPr="00532BE5">
        <w:rPr>
          <w:sz w:val="28"/>
          <w:szCs w:val="28"/>
        </w:rPr>
        <w:t xml:space="preserve"> 3.1. К итоговой аттестации допускаются обучающиеся, освоившие в полном объеме дополнительные общеразвивающие программы, выполнившие учебный план (индивидуальный учебный план).</w:t>
      </w:r>
    </w:p>
    <w:p w:rsidR="00532BE5" w:rsidRDefault="00532BE5" w:rsidP="00532BE5">
      <w:pPr>
        <w:ind w:firstLine="567"/>
        <w:jc w:val="both"/>
        <w:rPr>
          <w:sz w:val="28"/>
          <w:szCs w:val="28"/>
        </w:rPr>
      </w:pPr>
      <w:r w:rsidRPr="00532BE5">
        <w:rPr>
          <w:sz w:val="28"/>
          <w:szCs w:val="28"/>
        </w:rPr>
        <w:t xml:space="preserve"> 3.2. Обучающиеся обеспечиваются материалами, необходимыми для подготовки к итоговой аттестации.</w:t>
      </w:r>
    </w:p>
    <w:p w:rsidR="00532BE5" w:rsidRDefault="00532BE5" w:rsidP="00532BE5">
      <w:pPr>
        <w:ind w:firstLine="567"/>
        <w:jc w:val="both"/>
        <w:rPr>
          <w:sz w:val="28"/>
          <w:szCs w:val="28"/>
        </w:rPr>
      </w:pPr>
      <w:r w:rsidRPr="00532BE5">
        <w:rPr>
          <w:sz w:val="28"/>
          <w:szCs w:val="28"/>
        </w:rPr>
        <w:t xml:space="preserve"> 3.3. Сроки итоговой аттестации определяются преподавателем самостоятельно.</w:t>
      </w:r>
    </w:p>
    <w:p w:rsidR="00532BE5" w:rsidRDefault="00532BE5" w:rsidP="00532BE5">
      <w:pPr>
        <w:ind w:firstLine="567"/>
        <w:jc w:val="both"/>
        <w:rPr>
          <w:sz w:val="28"/>
          <w:szCs w:val="28"/>
        </w:rPr>
      </w:pPr>
      <w:r w:rsidRPr="00532BE5">
        <w:rPr>
          <w:sz w:val="28"/>
          <w:szCs w:val="28"/>
        </w:rPr>
        <w:lastRenderedPageBreak/>
        <w:t xml:space="preserve"> 3.4. Итоговая аттестация проводится в форме творческой работы, творческого отчета, практической работы, защиты проекта, концерта, спектакля, соревнования, конкурса, выставки, демонстрирующих достижения обучающихся. </w:t>
      </w:r>
    </w:p>
    <w:p w:rsidR="00532BE5" w:rsidRDefault="00532BE5" w:rsidP="00532BE5">
      <w:pPr>
        <w:ind w:firstLine="567"/>
        <w:jc w:val="both"/>
        <w:rPr>
          <w:sz w:val="28"/>
          <w:szCs w:val="28"/>
        </w:rPr>
      </w:pPr>
      <w:r w:rsidRPr="00532BE5">
        <w:rPr>
          <w:sz w:val="28"/>
          <w:szCs w:val="28"/>
        </w:rPr>
        <w:t>3.5. Итоговая аттестация проводится на последнем занятии, завершающем учебную программу.</w:t>
      </w:r>
    </w:p>
    <w:p w:rsidR="00532BE5" w:rsidRDefault="00532BE5" w:rsidP="00532BE5">
      <w:pPr>
        <w:jc w:val="both"/>
        <w:rPr>
          <w:sz w:val="28"/>
          <w:szCs w:val="28"/>
        </w:rPr>
      </w:pPr>
    </w:p>
    <w:p w:rsidR="00532BE5" w:rsidRPr="00532BE5" w:rsidRDefault="00532BE5" w:rsidP="00532BE5">
      <w:pPr>
        <w:pStyle w:val="a8"/>
        <w:numPr>
          <w:ilvl w:val="0"/>
          <w:numId w:val="1"/>
        </w:numPr>
        <w:jc w:val="center"/>
        <w:rPr>
          <w:b/>
          <w:sz w:val="28"/>
          <w:szCs w:val="28"/>
        </w:rPr>
      </w:pPr>
      <w:r w:rsidRPr="00532BE5">
        <w:rPr>
          <w:b/>
          <w:sz w:val="28"/>
          <w:szCs w:val="28"/>
        </w:rPr>
        <w:t>Документы, выдаваемы по окончанию курса обучения</w:t>
      </w:r>
    </w:p>
    <w:p w:rsidR="00532BE5" w:rsidRPr="00532BE5" w:rsidRDefault="00532BE5" w:rsidP="00532BE5">
      <w:pPr>
        <w:pStyle w:val="a8"/>
        <w:ind w:left="360"/>
        <w:rPr>
          <w:b/>
          <w:sz w:val="28"/>
          <w:szCs w:val="28"/>
        </w:rPr>
      </w:pPr>
    </w:p>
    <w:p w:rsidR="00532BE5" w:rsidRDefault="00532BE5" w:rsidP="00532BE5">
      <w:pPr>
        <w:ind w:firstLine="567"/>
        <w:jc w:val="both"/>
        <w:rPr>
          <w:sz w:val="28"/>
          <w:szCs w:val="28"/>
        </w:rPr>
      </w:pPr>
      <w:r w:rsidRPr="00532BE5">
        <w:rPr>
          <w:sz w:val="28"/>
          <w:szCs w:val="28"/>
        </w:rPr>
        <w:t xml:space="preserve">4.1. После итоговой аттестации обучающемуся могу </w:t>
      </w:r>
      <w:proofErr w:type="gramStart"/>
      <w:r w:rsidRPr="00532BE5">
        <w:rPr>
          <w:sz w:val="28"/>
          <w:szCs w:val="28"/>
        </w:rPr>
        <w:t>выдаваться  грамоты</w:t>
      </w:r>
      <w:proofErr w:type="gramEnd"/>
      <w:r w:rsidRPr="00532BE5">
        <w:rPr>
          <w:sz w:val="28"/>
          <w:szCs w:val="28"/>
        </w:rPr>
        <w:t>, сертификаты, благодарности.</w:t>
      </w:r>
    </w:p>
    <w:p w:rsidR="00532BE5" w:rsidRPr="00532BE5" w:rsidRDefault="00532BE5" w:rsidP="00532BE5">
      <w:pPr>
        <w:ind w:firstLine="567"/>
        <w:jc w:val="both"/>
        <w:rPr>
          <w:sz w:val="28"/>
          <w:szCs w:val="28"/>
        </w:rPr>
      </w:pPr>
      <w:r w:rsidRPr="00532BE5">
        <w:rPr>
          <w:sz w:val="28"/>
          <w:szCs w:val="28"/>
        </w:rPr>
        <w:t xml:space="preserve"> 4.2.</w:t>
      </w:r>
      <w:r>
        <w:rPr>
          <w:sz w:val="28"/>
          <w:szCs w:val="28"/>
        </w:rPr>
        <w:t xml:space="preserve"> </w:t>
      </w:r>
      <w:r w:rsidRPr="00532BE5">
        <w:rPr>
          <w:sz w:val="28"/>
          <w:szCs w:val="28"/>
        </w:rPr>
        <w:t xml:space="preserve">Формы и образцы документов разрабатываются </w:t>
      </w:r>
      <w:r>
        <w:rPr>
          <w:sz w:val="28"/>
          <w:szCs w:val="28"/>
        </w:rPr>
        <w:t>Учреждением</w:t>
      </w:r>
      <w:r w:rsidRPr="00532BE5">
        <w:rPr>
          <w:sz w:val="28"/>
          <w:szCs w:val="28"/>
        </w:rPr>
        <w:t xml:space="preserve"> самостоятельно и подписываются руководителем </w:t>
      </w:r>
      <w:r>
        <w:rPr>
          <w:sz w:val="28"/>
          <w:szCs w:val="28"/>
        </w:rPr>
        <w:t>Учреждения</w:t>
      </w:r>
      <w:r w:rsidRPr="00532BE5">
        <w:rPr>
          <w:sz w:val="28"/>
          <w:szCs w:val="28"/>
        </w:rPr>
        <w:t>.</w:t>
      </w:r>
    </w:p>
    <w:p w:rsidR="004C709C" w:rsidRPr="00532BE5" w:rsidRDefault="004C709C" w:rsidP="00532BE5">
      <w:pPr>
        <w:jc w:val="both"/>
        <w:rPr>
          <w:sz w:val="28"/>
          <w:szCs w:val="28"/>
        </w:rPr>
      </w:pPr>
    </w:p>
    <w:sectPr w:rsidR="004C709C" w:rsidRPr="00532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70565"/>
    <w:multiLevelType w:val="hybridMultilevel"/>
    <w:tmpl w:val="F17015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2C"/>
    <w:rsid w:val="00083BA0"/>
    <w:rsid w:val="00403CA6"/>
    <w:rsid w:val="00483D2C"/>
    <w:rsid w:val="004C709C"/>
    <w:rsid w:val="00532BE5"/>
    <w:rsid w:val="005F4942"/>
    <w:rsid w:val="00601C32"/>
    <w:rsid w:val="00AF6EB5"/>
    <w:rsid w:val="00E87436"/>
    <w:rsid w:val="00EE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226DD-B083-468E-BEC0-CDE4993D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B5"/>
    <w:pPr>
      <w:suppressAutoHyphens/>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F6E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403CA6"/>
    <w:pPr>
      <w:suppressAutoHyphens w:val="0"/>
      <w:spacing w:after="120"/>
    </w:pPr>
  </w:style>
  <w:style w:type="character" w:customStyle="1" w:styleId="a4">
    <w:name w:val="Основной текст Знак"/>
    <w:basedOn w:val="a0"/>
    <w:link w:val="a3"/>
    <w:uiPriority w:val="1"/>
    <w:semiHidden/>
    <w:rsid w:val="00403CA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F6EB5"/>
    <w:rPr>
      <w:rFonts w:asciiTheme="majorHAnsi" w:eastAsiaTheme="majorEastAsia" w:hAnsiTheme="majorHAnsi" w:cstheme="majorBidi"/>
      <w:color w:val="2E74B5" w:themeColor="accent1" w:themeShade="BF"/>
      <w:sz w:val="26"/>
      <w:szCs w:val="26"/>
      <w:lang w:eastAsia="ru-RU"/>
    </w:rPr>
  </w:style>
  <w:style w:type="table" w:styleId="a5">
    <w:name w:val="Table Grid"/>
    <w:basedOn w:val="a1"/>
    <w:uiPriority w:val="39"/>
    <w:qFormat/>
    <w:rsid w:val="00AF6EB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7436"/>
    <w:rPr>
      <w:rFonts w:ascii="Segoe UI" w:hAnsi="Segoe UI" w:cs="Segoe UI"/>
      <w:sz w:val="18"/>
      <w:szCs w:val="18"/>
    </w:rPr>
  </w:style>
  <w:style w:type="character" w:customStyle="1" w:styleId="a7">
    <w:name w:val="Текст выноски Знак"/>
    <w:basedOn w:val="a0"/>
    <w:link w:val="a6"/>
    <w:uiPriority w:val="99"/>
    <w:semiHidden/>
    <w:rsid w:val="00E87436"/>
    <w:rPr>
      <w:rFonts w:ascii="Segoe UI" w:eastAsia="Times New Roman" w:hAnsi="Segoe UI" w:cs="Segoe UI"/>
      <w:sz w:val="18"/>
      <w:szCs w:val="18"/>
      <w:lang w:eastAsia="ru-RU"/>
    </w:rPr>
  </w:style>
  <w:style w:type="paragraph" w:styleId="a8">
    <w:name w:val="List Paragraph"/>
    <w:basedOn w:val="a"/>
    <w:uiPriority w:val="34"/>
    <w:qFormat/>
    <w:rsid w:val="0053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0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2024-03-02T07:29:00Z</cp:lastPrinted>
  <dcterms:created xsi:type="dcterms:W3CDTF">2024-03-02T08:14:00Z</dcterms:created>
  <dcterms:modified xsi:type="dcterms:W3CDTF">2024-03-03T07:16:00Z</dcterms:modified>
</cp:coreProperties>
</file>