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b/>
          <w:sz w:val="24"/>
          <w:szCs w:val="24"/>
        </w:rPr>
        <w:t>ДООЦ «Березка</w:t>
      </w:r>
      <w:r w:rsidR="00291C92">
        <w:rPr>
          <w:rFonts w:ascii="Times New Roman" w:hAnsi="Times New Roman" w:cs="Times New Roman"/>
          <w:b/>
          <w:sz w:val="24"/>
          <w:szCs w:val="24"/>
        </w:rPr>
        <w:t>»</w:t>
      </w:r>
      <w:r w:rsidR="002C1E1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91C9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4ABE">
        <w:rPr>
          <w:rFonts w:ascii="Times New Roman" w:hAnsi="Times New Roman" w:cs="Times New Roman"/>
          <w:b/>
          <w:sz w:val="24"/>
          <w:szCs w:val="24"/>
        </w:rPr>
        <w:t>2</w:t>
      </w:r>
      <w:r w:rsidR="002C1E13">
        <w:rPr>
          <w:rFonts w:ascii="Times New Roman" w:hAnsi="Times New Roman" w:cs="Times New Roman"/>
          <w:b/>
          <w:sz w:val="24"/>
          <w:szCs w:val="24"/>
        </w:rPr>
        <w:t>3</w:t>
      </w:r>
      <w:r w:rsidR="00294A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 </w:t>
      </w:r>
      <w:r w:rsidR="009F5122">
        <w:rPr>
          <w:rFonts w:ascii="Times New Roman" w:hAnsi="Times New Roman" w:cs="Times New Roman"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 п</w:t>
      </w:r>
      <w:r w:rsidRPr="006F14D4">
        <w:rPr>
          <w:rFonts w:ascii="Times New Roman" w:hAnsi="Times New Roman" w:cs="Times New Roman"/>
          <w:sz w:val="24"/>
          <w:szCs w:val="24"/>
        </w:rPr>
        <w:t xml:space="preserve">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 xml:space="preserve">мации о деятельности </w:t>
      </w:r>
      <w:r w:rsidR="009209F2">
        <w:rPr>
          <w:rFonts w:ascii="Times New Roman" w:hAnsi="Times New Roman" w:cs="Times New Roman"/>
          <w:sz w:val="24"/>
          <w:szCs w:val="24"/>
        </w:rPr>
        <w:t>учреждения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план</w:t>
      </w:r>
      <w:r w:rsidR="009209F2">
        <w:rPr>
          <w:rFonts w:ascii="Times New Roman" w:hAnsi="Times New Roman" w:cs="Times New Roman"/>
          <w:sz w:val="24"/>
          <w:szCs w:val="24"/>
        </w:rPr>
        <w:t xml:space="preserve"> работы, программы смен</w:t>
      </w:r>
      <w:r w:rsidRPr="006F14D4">
        <w:rPr>
          <w:rFonts w:ascii="Times New Roman" w:hAnsi="Times New Roman" w:cs="Times New Roman"/>
          <w:sz w:val="24"/>
          <w:szCs w:val="24"/>
        </w:rPr>
        <w:t xml:space="preserve"> и </w:t>
      </w:r>
      <w:r w:rsidR="009209F2">
        <w:rPr>
          <w:rFonts w:ascii="Times New Roman" w:hAnsi="Times New Roman" w:cs="Times New Roman"/>
          <w:sz w:val="24"/>
          <w:szCs w:val="24"/>
        </w:rPr>
        <w:t>циклограммы работы</w:t>
      </w:r>
      <w:r w:rsidRPr="006F14D4">
        <w:rPr>
          <w:rFonts w:ascii="Times New Roman" w:hAnsi="Times New Roman" w:cs="Times New Roman"/>
          <w:sz w:val="24"/>
          <w:szCs w:val="24"/>
        </w:rPr>
        <w:t>,  расписание занятий</w:t>
      </w:r>
      <w:r w:rsidR="009209F2">
        <w:rPr>
          <w:rFonts w:ascii="Times New Roman" w:hAnsi="Times New Roman" w:cs="Times New Roman"/>
          <w:sz w:val="24"/>
          <w:szCs w:val="24"/>
        </w:rPr>
        <w:t xml:space="preserve"> кружков и секций</w:t>
      </w:r>
      <w:r w:rsidRPr="006F14D4">
        <w:rPr>
          <w:rFonts w:ascii="Times New Roman" w:hAnsi="Times New Roman" w:cs="Times New Roman"/>
          <w:sz w:val="24"/>
          <w:szCs w:val="24"/>
        </w:rPr>
        <w:t>, материалы об учебно-методическом, информационном, материально-техническом и кадровом обеспечении, планы и отчёты образоват</w:t>
      </w:r>
      <w:r w:rsidR="009209F2">
        <w:rPr>
          <w:rFonts w:ascii="Times New Roman" w:hAnsi="Times New Roman" w:cs="Times New Roman"/>
          <w:sz w:val="24"/>
          <w:szCs w:val="24"/>
        </w:rPr>
        <w:t>ельного учреждения 20</w:t>
      </w:r>
      <w:r w:rsidR="007D45DE">
        <w:rPr>
          <w:rFonts w:ascii="Times New Roman" w:hAnsi="Times New Roman" w:cs="Times New Roman"/>
          <w:sz w:val="24"/>
          <w:szCs w:val="24"/>
        </w:rPr>
        <w:t>22</w:t>
      </w:r>
      <w:r w:rsidR="009209F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самообследовании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</w:t>
      </w:r>
      <w:r w:rsidR="009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CD79AF" w:rsidRDefault="00CD79AF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532"/>
        <w:gridCol w:w="798"/>
        <w:gridCol w:w="30"/>
        <w:gridCol w:w="858"/>
        <w:gridCol w:w="118"/>
        <w:gridCol w:w="73"/>
        <w:gridCol w:w="802"/>
        <w:gridCol w:w="266"/>
        <w:gridCol w:w="860"/>
        <w:gridCol w:w="6"/>
        <w:gridCol w:w="1439"/>
      </w:tblGrid>
      <w:tr w:rsidR="00CD79AF" w:rsidRPr="00C027DA" w:rsidTr="00845A66"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845A66" w:rsidP="00845A66">
            <w:pPr>
              <w:pStyle w:val="1"/>
              <w:jc w:val="left"/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           </w:t>
            </w:r>
            <w:r w:rsidR="00CD79AF" w:rsidRPr="00CD79AF">
              <w:rPr>
                <w:rFonts w:ascii="Times New Roman" w:hAnsi="Times New Roman" w:cs="Times New Roman"/>
                <w:bCs w:val="0"/>
                <w:sz w:val="22"/>
                <w:szCs w:val="22"/>
              </w:rPr>
              <w:t>Общие сведения об организации отдыха и оздоровления детей и подростков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«Детский оздоровительно-образовательный центр «Берёзка» .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ИНН 1077205001873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Юридический адрес 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Тюменская область, </w:t>
            </w:r>
            <w:r w:rsidRPr="00CD79AF">
              <w:rPr>
                <w:rFonts w:ascii="Times New Roman" w:hAnsi="Times New Roman" w:cs="Times New Roman"/>
              </w:rPr>
              <w:t>Казанский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 xml:space="preserve">с. Ильинка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>ул. Ленина 44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Фактический адрес местонахождения,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телефон, факс, адреса электронной почты и интернет-страницы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627432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Тюменская област</w:t>
            </w:r>
            <w:r>
              <w:rPr>
                <w:rFonts w:ascii="Times New Roman" w:hAnsi="Times New Roman" w:cs="Times New Roman"/>
              </w:rPr>
              <w:t xml:space="preserve">ь, </w:t>
            </w:r>
            <w:r w:rsidRPr="00CD79AF">
              <w:rPr>
                <w:rFonts w:ascii="Times New Roman" w:hAnsi="Times New Roman" w:cs="Times New Roman"/>
              </w:rPr>
              <w:t>Казанский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 xml:space="preserve">с. Ильинка </w:t>
            </w:r>
            <w:r>
              <w:rPr>
                <w:rFonts w:ascii="Times New Roman" w:hAnsi="Times New Roman" w:cs="Times New Roman"/>
              </w:rPr>
              <w:t>,</w:t>
            </w:r>
            <w:r w:rsidRPr="00CD79AF">
              <w:rPr>
                <w:rFonts w:ascii="Times New Roman" w:hAnsi="Times New Roman" w:cs="Times New Roman"/>
              </w:rPr>
              <w:t>ул. Ленина 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тел: 8 (34553) 48400; 48600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dooc-berezka @ </w:t>
            </w:r>
            <w:r w:rsidRPr="00CD79AF">
              <w:rPr>
                <w:rFonts w:ascii="Times New Roman" w:hAnsi="Times New Roman" w:cs="Times New Roman"/>
                <w:lang w:val="en-US"/>
              </w:rPr>
              <w:t>mail</w:t>
            </w:r>
            <w:r w:rsidRPr="00CD79AF">
              <w:rPr>
                <w:rFonts w:ascii="Times New Roman" w:hAnsi="Times New Roman" w:cs="Times New Roman"/>
              </w:rPr>
              <w:t>.</w:t>
            </w:r>
            <w:r w:rsidRPr="00CD79A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Официальный сайт:</w:t>
            </w:r>
            <w:r>
              <w:t xml:space="preserve"> </w:t>
            </w:r>
            <w:hyperlink r:id="rId8" w:history="1">
              <w:r w:rsidRPr="003B0A9D">
                <w:rPr>
                  <w:rStyle w:val="ad"/>
                  <w:rFonts w:ascii="Times New Roman" w:hAnsi="Times New Roman" w:cs="Times New Roman"/>
                </w:rPr>
                <w:t>http://docberezka.ru/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 xml:space="preserve">Учредитель организации (полное наименование):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Отдел по культуре, спорту и молодёжной политике администрации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– Ф.И.О. руководителя (без сокращений)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Ященко Елена Васильевна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Администрация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Руководитель организации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Ф.И.О. (без сокращений)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Пиджакова Галина Анатольевна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E80D7E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D79A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8 (34552)48400 , 9088650011</w:t>
            </w:r>
          </w:p>
        </w:tc>
      </w:tr>
      <w:tr w:rsidR="00CD79AF" w:rsidRPr="00C027DA" w:rsidTr="00845A66">
        <w:trPr>
          <w:trHeight w:val="31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Оздоровительный  лагерь с круглогодичным действием.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A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CD79AF">
              <w:rPr>
                <w:rFonts w:ascii="Times New Roman" w:eastAsia="Calibri" w:hAnsi="Times New Roman" w:cs="Times New Roman"/>
                <w:sz w:val="24"/>
                <w:szCs w:val="24"/>
              </w:rPr>
              <w:t>иказом отдела по культуре, спорту и молодежной политике администрации Казанского муниципального района № 57  от 17.03.2015г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 год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72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Наличие проекта организации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капитальный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E80D7E" w:rsidP="00291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291C92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E80D7E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смен-14 </w:t>
            </w:r>
            <w:r w:rsidR="00CD79AF" w:rsidRPr="00CD79AF">
              <w:rPr>
                <w:rFonts w:ascii="Times New Roman" w:eastAsia="Times New Roman" w:hAnsi="Times New Roman" w:cs="Times New Roman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</w:rPr>
              <w:t>ей</w:t>
            </w:r>
          </w:p>
          <w:p w:rsidR="00CD79AF" w:rsidRDefault="00CD79AF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3 смены -7 дней</w:t>
            </w:r>
          </w:p>
          <w:p w:rsidR="00291C92" w:rsidRPr="00CD79AF" w:rsidRDefault="00291C92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смены-14 дней</w:t>
            </w:r>
          </w:p>
          <w:p w:rsidR="00CD79AF" w:rsidRPr="00CD79AF" w:rsidRDefault="00CD79AF" w:rsidP="00845A66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79AF">
              <w:rPr>
                <w:rFonts w:ascii="Times New Roman" w:hAnsi="Times New Roman" w:cs="Times New Roman"/>
              </w:rPr>
              <w:t>агрузка в межканикулярный период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Центр проводит заезды выходного дня; смены с обучением, мастер-классы, кружки, клубы общения, объединения.</w:t>
            </w:r>
          </w:p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Организует  детские и взрослые  мероприятия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79AF" w:rsidRPr="00CD79AF">
              <w:rPr>
                <w:rFonts w:ascii="Times New Roman" w:hAnsi="Times New Roman" w:cs="Times New Roman"/>
              </w:rPr>
              <w:t>-17 лет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этажное здание, год постройки 1968, проектная мощность 72 места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общая площадь земельного участка (га)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26500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площадь озеленения (га)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rPr>
          <w:trHeight w:val="7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насаждений на территории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деревья, кустарники, цветник.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Территория соответствует всем требованиям надзорных и контролирующих органов.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бассейн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28 км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пруд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761813" w:rsidP="00845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река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2 км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озеро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12 км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душевой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10%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</w:t>
            </w:r>
            <w:r>
              <w:t>18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туалета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291C92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</w:t>
            </w:r>
            <w:r w:rsidR="00291C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15 %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2005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навесов от солнца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3 %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</w:t>
            </w:r>
            <w:r w:rsidRPr="00C027DA"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пункта медицинской помощи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 xml:space="preserve"> 21%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</w:t>
            </w:r>
            <w:r w:rsidRPr="00C027DA"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ограждение (указать какое) металлическое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291C92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</w:t>
            </w:r>
            <w:r w:rsidR="00291C92">
              <w:rPr>
                <w:rFonts w:ascii="Times New Roman" w:hAnsi="Times New Roman" w:cs="Times New Roman"/>
              </w:rPr>
              <w:t>1</w:t>
            </w:r>
            <w:r w:rsidRPr="00CD79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600м.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охрана  - сторож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21%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2003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after="12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организация пропускного режима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E80D7E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Во время проведения смен пропускной режим осуществляют сотрудники </w:t>
            </w:r>
            <w:r w:rsidR="00E80D7E">
              <w:rPr>
                <w:rFonts w:ascii="Times New Roman" w:hAnsi="Times New Roman" w:cs="Times New Roman"/>
              </w:rPr>
              <w:t>охраны в круглосуточном режиме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кнопки тревожной сигнализации (КТС)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0 %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2011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>- наличие системы оповещения и управления эвакуацией людей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CD79AF">
              <w:rPr>
                <w:rFonts w:ascii="Times New Roman" w:eastAsia="Times New Roman" w:hAnsi="Times New Roman" w:cs="Times New Roman"/>
              </w:rPr>
              <w:t>Система оповещения совместно с сигнализацией. В спальных комнатах , коридорах, холлах расположены светящиеся планы эвакуации.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укомплектованность первичными средствами пожаротушения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0 %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>
              <w:t>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2011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D79AF">
              <w:rPr>
                <w:rFonts w:ascii="Times New Roman" w:hAnsi="Times New Roman" w:cs="Times New Roman"/>
              </w:rPr>
              <w:t>25м</w:t>
            </w:r>
            <w:r w:rsidRPr="00CD79A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027DA" w:rsidRDefault="00CD79AF" w:rsidP="00845A66">
            <w:pPr>
              <w:jc w:val="both"/>
            </w:pPr>
            <w:r w:rsidRPr="00C027DA">
              <w:t>-</w:t>
            </w:r>
          </w:p>
        </w:tc>
      </w:tr>
    </w:tbl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61813" w:rsidRDefault="00B13CF7" w:rsidP="0084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Сведенья о штатной численности</w:t>
      </w:r>
    </w:p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09F2" w:rsidRDefault="009209F2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24843" w:rsidRPr="00330894" w:rsidTr="00845A66">
        <w:trPr>
          <w:trHeight w:val="70"/>
        </w:trPr>
        <w:tc>
          <w:tcPr>
            <w:tcW w:w="9498" w:type="dxa"/>
          </w:tcPr>
          <w:tbl>
            <w:tblPr>
              <w:tblStyle w:val="a3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3260"/>
            </w:tblGrid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Административно-хозяйственная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Служба пищеблока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Хозяйственная служба 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Транспортная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rPr>
                <w:trHeight w:val="819"/>
              </w:trPr>
              <w:tc>
                <w:tcPr>
                  <w:tcW w:w="6408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 сотрудников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A3C90" w:rsidRDefault="002A3C90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843" w:rsidRPr="00FA284A" w:rsidRDefault="002A3C90" w:rsidP="0084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594" w:rsidRPr="00330894" w:rsidTr="00845A66">
        <w:tc>
          <w:tcPr>
            <w:tcW w:w="9498" w:type="dxa"/>
          </w:tcPr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отдыха детей и молодежи;</w:t>
            </w:r>
          </w:p>
          <w:p w:rsidR="001B7345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досуга детей и молодежи;</w:t>
            </w:r>
          </w:p>
          <w:p w:rsidR="001B7345" w:rsidRPr="00FE46A9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-дополнительное образование детей, подростков и молодежи.</w:t>
            </w:r>
          </w:p>
        </w:tc>
      </w:tr>
      <w:tr w:rsidR="00162594" w:rsidRPr="00330894" w:rsidTr="00845A66">
        <w:tc>
          <w:tcPr>
            <w:tcW w:w="9498" w:type="dxa"/>
          </w:tcPr>
          <w:p w:rsidR="001B7345" w:rsidRPr="001B7345" w:rsidRDefault="001B7345" w:rsidP="00845A66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1B7345">
              <w:rPr>
                <w:rFonts w:ascii="Times New Roman" w:hAnsi="Times New Roman" w:cs="Times New Roman"/>
                <w:b/>
                <w:bCs/>
              </w:rPr>
              <w:t>О</w:t>
            </w:r>
            <w:r w:rsidRPr="001B7345">
              <w:rPr>
                <w:rFonts w:ascii="Times New Roman" w:hAnsi="Times New Roman" w:cs="Times New Roman"/>
                <w:b/>
              </w:rPr>
              <w:t xml:space="preserve">казание платных дополнительных услуг: 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путёвок на оздоровительные смены;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прокат  туристического  оборудования и снаряжения;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транспорта;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 путевок  выходного дня;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тренажерного зала;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проживания;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 (или) совместно с уполномоченными организациями, предприятиями и учреждениями;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оказание услуг общественного питания;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</w:pPr>
            <w:r w:rsidRPr="001B7345">
              <w:rPr>
                <w:rFonts w:ascii="Times New Roman" w:hAnsi="Times New Roman" w:cs="Times New Roman"/>
              </w:rPr>
              <w:t>организация досуга детей  и (или) их родителей (законных представителей) ( клубы по интересам, семейные праздники, туристические походы, экскурсии</w:t>
            </w:r>
            <w:r w:rsidRPr="001B7345">
              <w:t>).</w:t>
            </w:r>
          </w:p>
          <w:p w:rsidR="001B7345" w:rsidRDefault="001B7345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Pr="00330894" w:rsidRDefault="00162594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4843" w:rsidRDefault="00624843" w:rsidP="00845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3A66EA">
        <w:rPr>
          <w:b/>
          <w:sz w:val="24"/>
          <w:szCs w:val="24"/>
        </w:rPr>
        <w:t>Предметом деятельности Учреждения являются</w:t>
      </w:r>
      <w:r w:rsidRPr="001D1284">
        <w:rPr>
          <w:sz w:val="24"/>
          <w:szCs w:val="24"/>
        </w:rPr>
        <w:t>: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организация отдыха и оздоровления детей школьного возраста от 6 до 17 лет;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lastRenderedPageBreak/>
        <w:t>развитие разносторонней творческой деятельности детей, привитие навыков культурой организации свободного времени;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пропаганда здорового образа жизни, физической культуры и спорта.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 xml:space="preserve">иные виды деятельности, не запрещённые законодательством Российской Федерации. </w:t>
      </w:r>
    </w:p>
    <w:p w:rsidR="003A66EA" w:rsidRPr="003A66EA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b/>
          <w:sz w:val="24"/>
          <w:szCs w:val="24"/>
        </w:rPr>
      </w:pPr>
      <w:r w:rsidRPr="003A66EA">
        <w:rPr>
          <w:b/>
          <w:sz w:val="24"/>
          <w:szCs w:val="24"/>
        </w:rPr>
        <w:t xml:space="preserve">Цели и задачи деятельности Учреждения являются: 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 - организация оздоровительного</w:t>
      </w:r>
      <w:r>
        <w:rPr>
          <w:sz w:val="24"/>
          <w:szCs w:val="24"/>
        </w:rPr>
        <w:t xml:space="preserve"> летнего</w:t>
      </w:r>
      <w:r w:rsidRPr="001D1284">
        <w:rPr>
          <w:sz w:val="24"/>
          <w:szCs w:val="24"/>
        </w:rPr>
        <w:t xml:space="preserve"> отдыха детей, разработка и осуществление социальных и культурно-массовых планов, проектов и программ летней работы с детьми;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организация оздоровительного отдыха и досуга детей в каникулярное время и выходные  дни (проведение вечеров отдыха, игровых и других культурно-развлекательных программ);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создание и организация работы коллективов, секций и кружков любительского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художественного творчества, любительских объединений и клубов по культурно-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познавательным, здоровье-сберегающим, историко-краеведческим, природно-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экологическим, культурно-бытовым и иным интересам, других детских творческих формирований;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организация и проведение смотров, конкурсов, выставок и других форм показа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результатов творческой деятельности детей, направленных на пропаганду и популяризацию  здорового образа жизни, физической культуры и спорта;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осуществление </w:t>
      </w:r>
      <w:r>
        <w:rPr>
          <w:sz w:val="24"/>
          <w:szCs w:val="24"/>
        </w:rPr>
        <w:t>оздоровительно-спортивной</w:t>
      </w:r>
      <w:r w:rsidRPr="001D1284">
        <w:rPr>
          <w:sz w:val="24"/>
          <w:szCs w:val="24"/>
        </w:rPr>
        <w:t xml:space="preserve"> работы, организация и проведение туристических  слетов, походов, экскурсий;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 реализация разнообразных дополнительных образовательных программ и проектов,         разработка и апробация передовых педагогических технологий в области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дополнительного образования и оздоровления;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-  информационное обеспечение в сфере услуг оздоровления.</w:t>
      </w:r>
    </w:p>
    <w:p w:rsidR="003A66EA" w:rsidRPr="003A66EA" w:rsidRDefault="003A66EA" w:rsidP="00845A66">
      <w:pPr>
        <w:tabs>
          <w:tab w:val="left" w:pos="567"/>
        </w:tabs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  <w:bCs/>
        </w:rPr>
        <w:t>Для достижения целей деятельности, указанных в Учреждение осуществляет следующие основные виды деятельности: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создание необходимых условий для отдыха и оздоровления детей;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реализация дополнительных образовательных программ: спортивно-  туристско-краеведческой, оздоровительной и художественно-эстетической направленности;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материально-техническое обеспечение и оснащение образовательно- оздоровительного процесса, оборудование помещений в соответствии с государственными и региональными нормами и требованиями, осуществляемые в пределах   собственных финансовых   средств;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разработка и утверждение образовательных программ дополнительного образования;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организация работы кружков, студий, клубов по интересам, проведение культурно массовых мероприятий с детьми, работа секций по направлениям туризма, творческой, экологической деятельности; и др.</w:t>
      </w:r>
    </w:p>
    <w:p w:rsidR="003A66EA" w:rsidRDefault="003A66EA" w:rsidP="00845A66">
      <w:pPr>
        <w:pStyle w:val="11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-1" w:firstLine="0"/>
        <w:jc w:val="both"/>
        <w:outlineLvl w:val="1"/>
        <w:rPr>
          <w:sz w:val="24"/>
          <w:szCs w:val="24"/>
        </w:rPr>
      </w:pPr>
      <w:r w:rsidRPr="003A66EA">
        <w:rPr>
          <w:sz w:val="24"/>
          <w:szCs w:val="24"/>
        </w:rPr>
        <w:t>организация и проведение сборов, семинаров, соревнований по спортивному туризму.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both"/>
        <w:rPr>
          <w:b/>
          <w:sz w:val="24"/>
          <w:szCs w:val="24"/>
        </w:rPr>
      </w:pPr>
      <w:r w:rsidRPr="00C03947">
        <w:rPr>
          <w:b/>
          <w:sz w:val="24"/>
        </w:rPr>
        <w:t>Принципами деятельности У</w:t>
      </w:r>
      <w:r w:rsidRPr="00C03947">
        <w:rPr>
          <w:b/>
          <w:sz w:val="24"/>
          <w:szCs w:val="24"/>
        </w:rPr>
        <w:t>чреждения являются: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доступность получения услуг  оздоровления и  культурного досуга, укреплению физического здоровья;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гуманизм, нравственное воспитание, культура и духовное развитие личности,  её интеллектуальных и физических возможностей;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2D1CA4">
        <w:rPr>
          <w:sz w:val="24"/>
        </w:rPr>
        <w:t>сво</w:t>
      </w:r>
      <w:r>
        <w:rPr>
          <w:sz w:val="24"/>
        </w:rPr>
        <w:t>бодный выбор вида и объё</w:t>
      </w:r>
      <w:r w:rsidRPr="002D1CA4">
        <w:rPr>
          <w:sz w:val="24"/>
        </w:rPr>
        <w:t xml:space="preserve">ма деятельности; 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приоритет</w:t>
      </w:r>
      <w:r w:rsidRPr="002D1CA4">
        <w:rPr>
          <w:sz w:val="24"/>
        </w:rPr>
        <w:t xml:space="preserve"> интересов, нужд и потребнос</w:t>
      </w:r>
      <w:r>
        <w:rPr>
          <w:sz w:val="24"/>
        </w:rPr>
        <w:t>тей.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center"/>
        <w:rPr>
          <w:b/>
          <w:sz w:val="24"/>
        </w:rPr>
      </w:pPr>
      <w:r w:rsidRPr="00C03947">
        <w:rPr>
          <w:b/>
          <w:sz w:val="24"/>
        </w:rPr>
        <w:t>Основными локальными актами, регламентирующими деятельность У</w:t>
      </w:r>
      <w:r w:rsidRPr="00C03947">
        <w:rPr>
          <w:b/>
          <w:sz w:val="24"/>
          <w:szCs w:val="24"/>
        </w:rPr>
        <w:t>чреждения</w:t>
      </w:r>
      <w:r w:rsidRPr="00C03947">
        <w:rPr>
          <w:b/>
          <w:sz w:val="24"/>
        </w:rPr>
        <w:t>, являются: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Устав Учреждения;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Правила внутреннего трудового распорядка;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Приказы директора;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Штатное расписание;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Должностные инструкции работников;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Учётная политика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Номенклатура дел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Инструкции по технике безопасности и противопожарной безопасности;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Положение об оказании платных услуг и расходовании внебюджетных средств;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Положение об оплате труда и материальном стимулировании работников;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lastRenderedPageBreak/>
        <w:t>другие акты, касающиеся  оздоровления, образовательно-воспитательной и организационной деятельности;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иные акты, издаваемые органами управления Учреждения в пределах своей компетенции.</w:t>
      </w:r>
    </w:p>
    <w:p w:rsidR="00C03947" w:rsidRPr="003A66EA" w:rsidRDefault="00C03947" w:rsidP="00845A66">
      <w:pPr>
        <w:pStyle w:val="11"/>
        <w:tabs>
          <w:tab w:val="left" w:pos="567"/>
        </w:tabs>
        <w:autoSpaceDE w:val="0"/>
        <w:autoSpaceDN w:val="0"/>
        <w:adjustRightInd w:val="0"/>
        <w:spacing w:line="240" w:lineRule="auto"/>
        <w:ind w:right="-1" w:firstLine="0"/>
        <w:jc w:val="both"/>
        <w:outlineLvl w:val="1"/>
        <w:rPr>
          <w:sz w:val="24"/>
          <w:szCs w:val="24"/>
        </w:rPr>
      </w:pPr>
    </w:p>
    <w:p w:rsidR="00162594" w:rsidRPr="00C03947" w:rsidRDefault="00162594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окружение</w:t>
      </w:r>
      <w:r w:rsid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594" w:rsidRPr="00162594" w:rsidRDefault="00BB532B" w:rsidP="00845A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345" w:rsidRPr="001B7345" w:rsidRDefault="001B7345" w:rsidP="00845A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организации отдыха</w:t>
      </w:r>
    </w:p>
    <w:p w:rsidR="001B7345" w:rsidRPr="001B7345" w:rsidRDefault="001B7345" w:rsidP="00845A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оздоровления населения Тюменской области</w:t>
      </w:r>
    </w:p>
    <w:p w:rsidR="00162594" w:rsidRPr="001B7345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 ОДООЦ «Ребячья республика»</w:t>
      </w:r>
      <w:r w:rsidR="00162594" w:rsidRP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«Ивушка»</w:t>
      </w:r>
    </w:p>
    <w:p w:rsidR="00162594" w:rsidRPr="00162594" w:rsidRDefault="00E80D7E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Казанская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0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Новоселезневская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5717D0" w:rsidRPr="006A2878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больницей №14 им. Шанаурина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1B7345" w:rsidRPr="00B72D9D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</w:p>
    <w:p w:rsidR="001B7345" w:rsidRDefault="00162594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рудничества используются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отдыхающих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345" w:rsidRPr="00162594" w:rsidRDefault="001B7345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D" w:rsidRPr="00B72D9D" w:rsidRDefault="00B72D9D" w:rsidP="00845A66">
      <w:pPr>
        <w:widowControl w:val="0"/>
        <w:tabs>
          <w:tab w:val="left" w:pos="420"/>
          <w:tab w:val="left" w:pos="40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</w:t>
      </w:r>
      <w:r w:rsidR="00C0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воспитанниках посещающих кружки, секции, клубы о объединения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2396" w:rsidRPr="002D6362" w:rsidRDefault="00FD2396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посещающих кружки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, количество детей, подростков и молодежи  посещающих клубы, объединения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100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Pr="002D6362" w:rsidRDefault="00B72D9D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Численность </w:t>
      </w:r>
      <w:r w:rsidR="00FD2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по программам дополнительного образования</w:t>
      </w:r>
    </w:p>
    <w:p w:rsidR="00FD2396" w:rsidRDefault="00FD2396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396" w:rsidRPr="00AB147C" w:rsidRDefault="00FD2396" w:rsidP="00845A6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2396" w:rsidTr="002C1E13">
        <w:trPr>
          <w:trHeight w:val="714"/>
        </w:trPr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3F42">
              <w:rPr>
                <w:rFonts w:ascii="Times New Roman" w:hAnsi="Times New Roman" w:cs="Times New Roman"/>
                <w:sz w:val="24"/>
                <w:szCs w:val="24"/>
              </w:rPr>
              <w:t>Юный дизайнер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FD2396" w:rsidRPr="00FD2396" w:rsidRDefault="00E80D7E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891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Завтонов Алексей В</w:t>
            </w:r>
            <w:r w:rsidR="00291C92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GoBack"/>
            <w:bookmarkEnd w:id="0"/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ИЗОнить»</w:t>
            </w:r>
          </w:p>
        </w:tc>
        <w:tc>
          <w:tcPr>
            <w:tcW w:w="1891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туризм»</w:t>
            </w:r>
          </w:p>
        </w:tc>
        <w:tc>
          <w:tcPr>
            <w:tcW w:w="1891" w:type="dxa"/>
          </w:tcPr>
          <w:p w:rsidR="00FD2396" w:rsidRPr="00FD2396" w:rsidRDefault="00FD2396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Плесовских Олег Леонидович</w:t>
            </w:r>
          </w:p>
        </w:tc>
      </w:tr>
      <w:tr w:rsidR="00E80D7E" w:rsidTr="002C1E13">
        <w:tc>
          <w:tcPr>
            <w:tcW w:w="664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1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E80D7E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ШППВ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FD2396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2C1E13" w:rsidTr="002C1E13">
        <w:tc>
          <w:tcPr>
            <w:tcW w:w="664" w:type="dxa"/>
          </w:tcPr>
          <w:p w:rsidR="002C1E13" w:rsidRDefault="002C1E13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2C1E13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«Прогресс» первичное отделение</w:t>
            </w:r>
          </w:p>
        </w:tc>
        <w:tc>
          <w:tcPr>
            <w:tcW w:w="1891" w:type="dxa"/>
          </w:tcPr>
          <w:p w:rsidR="002C1E13" w:rsidRDefault="002C1E13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2C1E13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891" w:type="dxa"/>
          </w:tcPr>
          <w:p w:rsidR="002C1E13" w:rsidRPr="00FD2396" w:rsidRDefault="002C1E13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rPr>
          <w:trHeight w:val="630"/>
        </w:trPr>
        <w:tc>
          <w:tcPr>
            <w:tcW w:w="664" w:type="dxa"/>
          </w:tcPr>
          <w:p w:rsidR="00FD2396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21 веке»</w:t>
            </w:r>
          </w:p>
        </w:tc>
        <w:tc>
          <w:tcPr>
            <w:tcW w:w="1891" w:type="dxa"/>
          </w:tcPr>
          <w:p w:rsidR="00FD2396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FD2396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1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Пиджакова Галина Анатольевна</w:t>
            </w:r>
          </w:p>
        </w:tc>
      </w:tr>
    </w:tbl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845A66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преподавателей – </w:t>
      </w:r>
      <w:r w:rsidR="00761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E80D7E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</w:t>
      </w:r>
      <w:r w:rsidR="00761813">
        <w:rPr>
          <w:rFonts w:ascii="Times New Roman" w:eastAsia="Calibri" w:hAnsi="Times New Roman" w:cs="Times New Roman"/>
          <w:sz w:val="24"/>
          <w:szCs w:val="24"/>
        </w:rPr>
        <w:t>еда</w:t>
      </w:r>
      <w:r>
        <w:rPr>
          <w:rFonts w:ascii="Times New Roman" w:eastAsia="Calibri" w:hAnsi="Times New Roman" w:cs="Times New Roman"/>
          <w:sz w:val="24"/>
          <w:szCs w:val="24"/>
        </w:rPr>
        <w:t>гог имеет  высшее образование,</w:t>
      </w:r>
      <w:r>
        <w:rPr>
          <w:rFonts w:ascii="Times New Roman" w:eastAsia="Calibri" w:hAnsi="Times New Roman" w:cs="Times New Roman"/>
          <w:sz w:val="24"/>
          <w:szCs w:val="24"/>
        </w:rPr>
        <w:br/>
        <w:t>1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дагога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имеют среднее образование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и проходят обучение на высшее образование.</w:t>
      </w:r>
    </w:p>
    <w:p w:rsidR="00E41255" w:rsidRDefault="00E41255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761813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257EAB">
        <w:rPr>
          <w:rFonts w:ascii="Times New Roman" w:eastAsia="Calibri" w:hAnsi="Times New Roman" w:cs="Times New Roman"/>
          <w:sz w:val="24"/>
          <w:szCs w:val="24"/>
        </w:rPr>
        <w:t>ь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41255" w:rsidRPr="00E41255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20 лет:  </w:t>
      </w:r>
      <w:r w:rsidR="00761813">
        <w:rPr>
          <w:rFonts w:ascii="Times New Roman" w:eastAsia="Calibri" w:hAnsi="Times New Roman" w:cs="Times New Roman"/>
          <w:sz w:val="24"/>
          <w:szCs w:val="24"/>
        </w:rPr>
        <w:t>1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eastAsia="Calibri" w:hAnsi="Times New Roman" w:cs="Times New Roman"/>
          <w:sz w:val="24"/>
          <w:szCs w:val="24"/>
        </w:rPr>
        <w:t>ь</w:t>
      </w:r>
      <w:r w:rsidR="00E41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1255" w:rsidRPr="00FE129D" w:rsidRDefault="00E41255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25 лет</w:t>
      </w:r>
      <w:r w:rsidR="00E80D7E">
        <w:rPr>
          <w:rFonts w:ascii="Times New Roman" w:hAnsi="Times New Roman" w:cs="Times New Roman"/>
          <w:sz w:val="24"/>
          <w:szCs w:val="24"/>
        </w:rPr>
        <w:t xml:space="preserve"> и старше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1813">
        <w:rPr>
          <w:rFonts w:ascii="Times New Roman" w:hAnsi="Times New Roman" w:cs="Times New Roman"/>
          <w:sz w:val="24"/>
          <w:szCs w:val="24"/>
        </w:rPr>
        <w:t>1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086541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6A2878">
        <w:rPr>
          <w:rFonts w:ascii="Times New Roman" w:hAnsi="Times New Roman" w:cs="Times New Roman"/>
          <w:sz w:val="24"/>
          <w:szCs w:val="24"/>
        </w:rPr>
        <w:t xml:space="preserve">: </w:t>
      </w:r>
      <w:r w:rsidR="00761813">
        <w:rPr>
          <w:rFonts w:ascii="Times New Roman" w:hAnsi="Times New Roman" w:cs="Times New Roman"/>
          <w:sz w:val="24"/>
          <w:szCs w:val="24"/>
        </w:rPr>
        <w:t>2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hAnsi="Times New Roman" w:cs="Times New Roman"/>
          <w:sz w:val="24"/>
          <w:szCs w:val="24"/>
        </w:rPr>
        <w:t>я.</w:t>
      </w:r>
    </w:p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18D" w:rsidRDefault="0059318D" w:rsidP="00845A66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деятельность: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761813">
        <w:rPr>
          <w:rFonts w:ascii="Times New Roman" w:hAnsi="Times New Roman" w:cs="Times New Roman"/>
          <w:sz w:val="24"/>
          <w:szCs w:val="24"/>
        </w:rPr>
        <w:t>педагогических моделей программ отдыха и оздоровления</w:t>
      </w:r>
      <w:r w:rsidR="00086541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>сборников игр и мероприятий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преподавателей в областн</w:t>
      </w:r>
      <w:r w:rsidR="00761813">
        <w:rPr>
          <w:rFonts w:ascii="Times New Roman" w:hAnsi="Times New Roman" w:cs="Times New Roman"/>
          <w:sz w:val="24"/>
          <w:szCs w:val="24"/>
        </w:rPr>
        <w:t>ых фестивалях и семинарах организаторов отдыха и оздоровления</w:t>
      </w:r>
      <w:r w:rsidRPr="0059318D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 xml:space="preserve">всероссийских и </w:t>
      </w:r>
      <w:r w:rsidRPr="0059318D">
        <w:rPr>
          <w:rFonts w:ascii="Times New Roman" w:hAnsi="Times New Roman" w:cs="Times New Roman"/>
          <w:sz w:val="24"/>
          <w:szCs w:val="24"/>
        </w:rPr>
        <w:t>областн</w:t>
      </w:r>
      <w:r w:rsidR="00761813">
        <w:rPr>
          <w:rFonts w:ascii="Times New Roman" w:hAnsi="Times New Roman" w:cs="Times New Roman"/>
          <w:sz w:val="24"/>
          <w:szCs w:val="24"/>
        </w:rPr>
        <w:t xml:space="preserve">ых </w:t>
      </w:r>
      <w:r w:rsidRPr="0059318D">
        <w:rPr>
          <w:rFonts w:ascii="Times New Roman" w:hAnsi="Times New Roman" w:cs="Times New Roman"/>
          <w:sz w:val="24"/>
          <w:szCs w:val="24"/>
        </w:rPr>
        <w:t>конкурс</w:t>
      </w:r>
      <w:r w:rsidR="00761813">
        <w:rPr>
          <w:rFonts w:ascii="Times New Roman" w:hAnsi="Times New Roman" w:cs="Times New Roman"/>
          <w:sz w:val="24"/>
          <w:szCs w:val="24"/>
        </w:rPr>
        <w:t>ах</w:t>
      </w:r>
      <w:r w:rsidRPr="0059318D">
        <w:rPr>
          <w:rFonts w:ascii="Times New Roman" w:hAnsi="Times New Roman" w:cs="Times New Roman"/>
          <w:sz w:val="24"/>
          <w:szCs w:val="24"/>
        </w:rPr>
        <w:t xml:space="preserve"> методических работ и разработок</w:t>
      </w:r>
      <w:r w:rsidR="00761813">
        <w:rPr>
          <w:rFonts w:ascii="Times New Roman" w:hAnsi="Times New Roman" w:cs="Times New Roman"/>
          <w:sz w:val="24"/>
          <w:szCs w:val="24"/>
        </w:rPr>
        <w:t>, участие в районных и областных конкурсах педагогов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761813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мастер-классов для педагогического состава и открытых уроков дополнительного образования</w:t>
      </w:r>
      <w:r w:rsidR="0059318D" w:rsidRPr="0059318D">
        <w:rPr>
          <w:rFonts w:ascii="Times New Roman" w:hAnsi="Times New Roman" w:cs="Times New Roman"/>
          <w:sz w:val="24"/>
          <w:szCs w:val="24"/>
        </w:rPr>
        <w:t>.</w:t>
      </w:r>
    </w:p>
    <w:p w:rsidR="006A2878" w:rsidRDefault="006A2878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683"/>
        <w:gridCol w:w="141"/>
        <w:gridCol w:w="387"/>
        <w:gridCol w:w="142"/>
        <w:gridCol w:w="401"/>
        <w:gridCol w:w="73"/>
        <w:gridCol w:w="284"/>
        <w:gridCol w:w="7"/>
        <w:gridCol w:w="134"/>
        <w:gridCol w:w="426"/>
        <w:gridCol w:w="380"/>
        <w:gridCol w:w="45"/>
        <w:gridCol w:w="334"/>
        <w:gridCol w:w="42"/>
        <w:gridCol w:w="49"/>
        <w:gridCol w:w="425"/>
        <w:gridCol w:w="501"/>
        <w:gridCol w:w="22"/>
        <w:gridCol w:w="72"/>
        <w:gridCol w:w="348"/>
        <w:gridCol w:w="6"/>
        <w:gridCol w:w="429"/>
        <w:gridCol w:w="328"/>
        <w:gridCol w:w="97"/>
        <w:gridCol w:w="435"/>
        <w:gridCol w:w="360"/>
        <w:gridCol w:w="66"/>
        <w:gridCol w:w="154"/>
        <w:gridCol w:w="200"/>
        <w:gridCol w:w="75"/>
        <w:gridCol w:w="450"/>
        <w:gridCol w:w="11"/>
      </w:tblGrid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8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Спальные помещения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(по числу этажей и помещений)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6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B13CF7" w:rsidRPr="00C027DA" w:rsidTr="00845A66">
        <w:trPr>
          <w:cantSplit/>
          <w:trHeight w:val="11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№4 вожатская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Туалет (Д)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Туалет (м)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Комната релаксациирелакациирелаксации</w:t>
            </w:r>
          </w:p>
        </w:tc>
      </w:tr>
      <w:tr w:rsidR="00B13CF7" w:rsidRPr="00C027DA" w:rsidTr="00845A66">
        <w:trPr>
          <w:gridAfter w:val="1"/>
          <w:wAfter w:w="11" w:type="dxa"/>
          <w:cantSplit/>
          <w:trHeight w:val="11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r w:rsidRPr="00F114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23, 5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13CF7" w:rsidRPr="00F1145E" w:rsidRDefault="00B13CF7" w:rsidP="00845A6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очков в туалете (на этаже)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  <w:cantSplit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</w:t>
            </w:r>
          </w:p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рассчитано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капиталь-ного ремонта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 xml:space="preserve">- волейбола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баскетбола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настольного тенниса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прыжков в длину, высоту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беговая дорожка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футбольное поле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другие (указать какие)</w:t>
            </w:r>
          </w:p>
        </w:tc>
        <w:tc>
          <w:tcPr>
            <w:tcW w:w="66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Тренажерный зал  8 тренажеров</w:t>
            </w:r>
          </w:p>
        </w:tc>
      </w:tr>
      <w:tr w:rsidR="00B13CF7" w:rsidRPr="00C027DA" w:rsidTr="00845A66">
        <w:trPr>
          <w:gridAfter w:val="1"/>
          <w:wAfter w:w="11" w:type="dxa"/>
          <w:trHeight w:val="349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F1145E" w:rsidRDefault="00B13CF7" w:rsidP="0084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1 игровая комната;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кабинет –декоративно- прикладное </w:t>
            </w:r>
          </w:p>
          <w:p w:rsidR="00B13CF7" w:rsidRPr="00F1145E" w:rsidRDefault="00B13CF7" w:rsidP="00845A66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творчество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наличие аттракционов</w:t>
            </w:r>
          </w:p>
          <w:p w:rsidR="002C1E13" w:rsidRPr="00F1145E" w:rsidRDefault="002C1E13" w:rsidP="00845A6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Качели-</w:t>
            </w:r>
            <w:r w:rsidR="002C1E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Турник-5</w:t>
            </w:r>
          </w:p>
          <w:p w:rsidR="00B13CF7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Скалодром-2</w:t>
            </w:r>
          </w:p>
          <w:p w:rsidR="002C1E13" w:rsidRPr="00F1145E" w:rsidRDefault="002C1E13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Солевая комната-1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7"/>
              <w:rPr>
                <w:sz w:val="24"/>
                <w:szCs w:val="24"/>
              </w:rPr>
            </w:pPr>
            <w:r w:rsidRPr="00F1145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необходимым инвентарём 100 %</w:t>
            </w:r>
          </w:p>
          <w:p w:rsidR="00B13CF7" w:rsidRPr="00F1145E" w:rsidRDefault="002C1E13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13CF7" w:rsidRPr="00F1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компьютеров с выходом в интернет</w:t>
            </w:r>
          </w:p>
          <w:p w:rsidR="00B13CF7" w:rsidRPr="00F1145E" w:rsidRDefault="00B13CF7" w:rsidP="00845A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66">
              <w:rPr>
                <w:rFonts w:ascii="Times New Roman" w:hAnsi="Times New Roman" w:cs="Times New Roman"/>
                <w:b/>
              </w:rPr>
              <w:t>Обеспеченность объектами медицинского назначения</w:t>
            </w:r>
          </w:p>
        </w:tc>
      </w:tr>
      <w:tr w:rsidR="00B13CF7" w:rsidRPr="00C027DA" w:rsidTr="00845A66">
        <w:trPr>
          <w:gridAfter w:val="1"/>
          <w:wAfter w:w="11" w:type="dxa"/>
          <w:trHeight w:val="184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 xml:space="preserve">Степень износа </w:t>
            </w:r>
          </w:p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Год постройки (ввода в эксплуатацию)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B13CF7" w:rsidRPr="00C027DA" w:rsidTr="00845A66">
        <w:trPr>
          <w:gridAfter w:val="1"/>
          <w:wAfter w:w="11" w:type="dxa"/>
          <w:trHeight w:val="184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B13CF7" w:rsidRPr="00C027DA" w:rsidTr="00845A66">
        <w:trPr>
          <w:gridAfter w:val="1"/>
          <w:wAfter w:w="11" w:type="dxa"/>
          <w:trHeight w:val="240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  <w:trHeight w:val="306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  <w:trHeight w:val="343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right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2003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pStyle w:val="a7"/>
              <w:rPr>
                <w:sz w:val="22"/>
                <w:szCs w:val="22"/>
              </w:rPr>
            </w:pPr>
            <w:r w:rsidRPr="00845A66">
              <w:rPr>
                <w:sz w:val="22"/>
                <w:szCs w:val="22"/>
              </w:rPr>
              <w:t>Изолятор</w:t>
            </w:r>
          </w:p>
        </w:tc>
        <w:tc>
          <w:tcPr>
            <w:tcW w:w="62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 xml:space="preserve"> Палата предусмотрена на базе Ильинской амбулатории, расположенная в 300 метрах от центра.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94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  <w:b/>
              </w:rPr>
              <w:t>Обеспеченность объектами хозяйственно-бытового назначения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проектная мощность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2C1E13" w:rsidP="00845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год последнего ремонта, в том числе: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F1145E" w:rsidP="002C1E13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20</w:t>
            </w:r>
            <w:r w:rsidR="002C1E13">
              <w:rPr>
                <w:rFonts w:ascii="Times New Roman" w:hAnsi="Times New Roman" w:cs="Times New Roman"/>
              </w:rPr>
              <w:t>22</w:t>
            </w:r>
            <w:r w:rsidRPr="00845A66">
              <w:rPr>
                <w:rFonts w:ascii="Times New Roman" w:hAnsi="Times New Roman" w:cs="Times New Roman"/>
              </w:rPr>
              <w:t xml:space="preserve"> косметический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количество обеденных залов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2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обеспеченность столовой посудой, в %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100 %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обеспеченность кухонной посудой, в %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100 %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технология мытья посуды: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ручное</w:t>
            </w:r>
          </w:p>
        </w:tc>
      </w:tr>
      <w:tr w:rsidR="00B13CF7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посудомоечные ванны (количество)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7" w:rsidRPr="00845A66" w:rsidRDefault="00B13CF7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6</w:t>
            </w:r>
          </w:p>
        </w:tc>
      </w:tr>
      <w:tr w:rsidR="00F1145E" w:rsidRPr="00C027DA" w:rsidTr="00845A66">
        <w:trPr>
          <w:gridAfter w:val="1"/>
          <w:wAfter w:w="11" w:type="dxa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jc w:val="both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наличие производственных помещений (цехов)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jc w:val="center"/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4</w:t>
            </w:r>
          </w:p>
        </w:tc>
      </w:tr>
      <w:tr w:rsidR="00F1145E" w:rsidRPr="00C027DA" w:rsidTr="00845A66">
        <w:trPr>
          <w:gridAfter w:val="1"/>
          <w:wAfter w:w="11" w:type="dxa"/>
          <w:trHeight w:val="1498"/>
        </w:trPr>
        <w:tc>
          <w:tcPr>
            <w:tcW w:w="4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rPr>
                <w:rFonts w:ascii="Times New Roman" w:hAnsi="Times New Roman" w:cs="Times New Roman"/>
              </w:rPr>
            </w:pPr>
            <w:r w:rsidRPr="00845A66">
              <w:rPr>
                <w:rFonts w:ascii="Times New Roman" w:hAnsi="Times New Roman" w:cs="Times New Roman"/>
              </w:rPr>
              <w:t>- наличие технологического оборудования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  плита-2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Паровенкомат-1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Жарочный шкаф-1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Электромясорубка-1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стол разделочный-6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мойки  3-х ванные 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мойки-3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сушилки под посуду- 3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стеллажи под посуду -2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вытяжной шкаф-</w:t>
            </w:r>
            <w:r w:rsidR="002C1E13">
              <w:rPr>
                <w:rFonts w:ascii="Times New Roman" w:eastAsia="Times New Roman" w:hAnsi="Times New Roman" w:cs="Times New Roman"/>
              </w:rPr>
              <w:t>2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электромясорубка 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овощерезка-1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миксер 1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весы-4</w:t>
            </w:r>
          </w:p>
          <w:p w:rsidR="00F1145E" w:rsidRPr="00845A66" w:rsidRDefault="002C1E13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1145E" w:rsidRPr="00845A66">
              <w:rPr>
                <w:rFonts w:ascii="Times New Roman" w:eastAsia="Times New Roman" w:hAnsi="Times New Roman" w:cs="Times New Roman"/>
              </w:rPr>
              <w:t xml:space="preserve"> кондиционера</w:t>
            </w:r>
          </w:p>
          <w:p w:rsidR="00F1145E" w:rsidRPr="00845A66" w:rsidRDefault="00F1145E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845A66">
              <w:rPr>
                <w:rFonts w:ascii="Times New Roman" w:eastAsia="Times New Roman" w:hAnsi="Times New Roman" w:cs="Times New Roman"/>
              </w:rPr>
              <w:t>12 холодильников</w:t>
            </w:r>
          </w:p>
          <w:p w:rsidR="00F1145E" w:rsidRPr="00845A66" w:rsidRDefault="002C1E13" w:rsidP="00845A66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91C92">
              <w:rPr>
                <w:rFonts w:ascii="Times New Roman" w:eastAsia="Times New Roman" w:hAnsi="Times New Roman" w:cs="Times New Roman"/>
              </w:rPr>
              <w:t xml:space="preserve"> морозильные камеры</w:t>
            </w:r>
          </w:p>
        </w:tc>
      </w:tr>
    </w:tbl>
    <w:p w:rsidR="00FD2396" w:rsidRPr="00225580" w:rsidRDefault="00FD2396" w:rsidP="00845A66">
      <w:pPr>
        <w:widowControl w:val="0"/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7E" w:rsidRDefault="00E80D7E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D7" w:rsidRDefault="004904D7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5E" w:rsidRDefault="004904D7" w:rsidP="00845A66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1145E">
        <w:rPr>
          <w:rFonts w:ascii="Times New Roman" w:eastAsia="Calibri" w:hAnsi="Times New Roman" w:cs="Times New Roman"/>
          <w:sz w:val="24"/>
          <w:szCs w:val="24"/>
        </w:rPr>
        <w:t>П</w:t>
      </w:r>
      <w:r w:rsidR="00180977">
        <w:rPr>
          <w:rFonts w:ascii="Times New Roman" w:eastAsia="Calibri" w:hAnsi="Times New Roman" w:cs="Times New Roman"/>
          <w:sz w:val="24"/>
          <w:szCs w:val="24"/>
        </w:rPr>
        <w:t>лан работы МАУ ДО «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ДООЦ «Березка»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r w:rsidRPr="00623CF6">
        <w:rPr>
          <w:rFonts w:ascii="Times New Roman" w:eastAsia="Calibri" w:hAnsi="Times New Roman" w:cs="Times New Roman"/>
          <w:sz w:val="24"/>
          <w:szCs w:val="24"/>
        </w:rPr>
        <w:t>находится в режиме интенсивного развития, имеет положительны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е отзывы. 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В течении года было проведено 10 смен отдыха и оздоровления детей, отдохнуло 641 ребенок Тюменской области.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 xml:space="preserve">  За 2023 год трудоустроено несовершеннолетних граждан  37 человек, совместно с ЦЗН Казанского района  30 человек,  30 детей из малоимущих семей.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Проведено обучение и  аттестация по программе «Помощник вожатого»-25 человек.</w:t>
      </w:r>
    </w:p>
    <w:p w:rsidR="002C1E13" w:rsidRPr="002C1E13" w:rsidRDefault="002C1E13" w:rsidP="002C1E13">
      <w:pPr>
        <w:pStyle w:val="aa"/>
        <w:ind w:firstLine="709"/>
        <w:jc w:val="both"/>
        <w:rPr>
          <w:b/>
          <w:color w:val="000000"/>
          <w:shd w:val="clear" w:color="auto" w:fill="FFFFFF"/>
        </w:rPr>
      </w:pPr>
      <w:r w:rsidRPr="002C1E13">
        <w:rPr>
          <w:b/>
          <w:color w:val="000000"/>
          <w:shd w:val="clear" w:color="auto" w:fill="FFFFFF"/>
        </w:rPr>
        <w:t>Самые интересные  проекты и мероприятия, которые реализованы в 2023 году: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Участие в межрегиональном фестивале организаций отдыха детей и их оздоровления «Нас объединяет культура!», посвященного Году педагога и наставника</w:t>
      </w:r>
      <w:r w:rsidRPr="002C1E13">
        <w:rPr>
          <w:rFonts w:ascii="Times New Roman" w:hAnsi="Times New Roman"/>
          <w:sz w:val="24"/>
          <w:szCs w:val="24"/>
        </w:rPr>
        <w:t>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 xml:space="preserve"> Участие в всероссийском проекте РДДМ «10 шагов к турслёту-2023» и всероссийском туристическом слете РДДМ «Больше чем путешествие» г Пятигорск;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Проведение открытого первенства по спортивному туризму Юга Тюменской области  финала Кубка Тюменской области по спортивному туризму памяти Героя России Жумабая Раизова;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b/>
          <w:bCs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Патриотические акции на каждой смене «Бессмертный полк» и «Письмо солдату».</w:t>
      </w:r>
    </w:p>
    <w:p w:rsidR="002C1E13" w:rsidRDefault="002C1E13" w:rsidP="002C1E13">
      <w:pPr>
        <w:pStyle w:val="a6"/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560"/>
        <w:gridCol w:w="4110"/>
      </w:tblGrid>
      <w:tr w:rsidR="002C1E13" w:rsidTr="00283917">
        <w:trPr>
          <w:trHeight w:val="863"/>
        </w:trPr>
        <w:tc>
          <w:tcPr>
            <w:tcW w:w="851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Кто принял участие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Открытый  семинар организаторов детского отдыха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  <w:bCs/>
              </w:rPr>
              <w:t xml:space="preserve">«Диалоги профессионалов 72-Мы вместе» 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19.01-21.01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Пиджакова Г.А.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Степанян Н.А.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Благодарность Степанян Н.А. педагогу дополнительного образования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Открытые городские соревнования по туризму «На приз Деда Мороза 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О.Л., 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-  2 комплекта медалей (Карпуцын Илья, Бейсенова Айнура);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3 комплекта медалей (Худякова Александра, Копотилова Варвара, Плесовских Ольга);</w:t>
            </w:r>
          </w:p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3 комплекта медалей (Усманова Анна, Михайлов Дмитрий, Вербилов Артём).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</w:rPr>
              <w:t>Отборочный этап Кубка Тюменской области по спортивному туризму на искусственном рельефе памяти Героя России Раизова Жумабая Нурбаевича (г. Ишим). Дистанция-пешеходная.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4 комплекта медалей (Худякова Александра, Копотилова Варвара, Балашов Антон,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4 комплекта медалей (Михайлов Дмитрий, Худяков Владимир, Бейсенова Айнура, Абдуллаева Анастасия);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–3 комплекта медалей (Усманова Анна, Бекимов Арыстан, Романчук Данил).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Финал Кубка Тюменской области по спортивному туризму на </w:t>
            </w:r>
            <w:r w:rsidRPr="002C1E13">
              <w:rPr>
                <w:rFonts w:ascii="Times New Roman" w:hAnsi="Times New Roman" w:cs="Times New Roman"/>
              </w:rPr>
              <w:lastRenderedPageBreak/>
              <w:t>искусственном рельефе памяти Героя России Раизова Жумабая Нурбаевича (с. Ильинка). Дистанция-пешеходная.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12 марта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воспитанники секции </w:t>
            </w:r>
            <w:r w:rsidRPr="002C1E13">
              <w:rPr>
                <w:rFonts w:ascii="Times New Roman" w:hAnsi="Times New Roman" w:cs="Times New Roman"/>
              </w:rPr>
              <w:lastRenderedPageBreak/>
              <w:t>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1 место – 2 комплекта медалей (Копотилова Варвара,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(Абдуллаева Анастасия);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3 место – 1 комплект медалей (Балашов Антон).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Районный творческий конкурс «Твори, выдумывай, пробуй-2023»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кружка «Акулята», руководитель Степанян Н.А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Грамота Бауэр Михаилу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Районный экологический конкурс «Покормите птиц зимой!»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кружка «Эколята», руководитель Степанян Н.А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место- Бауэр Михаил, Богданова Анна, 2 место- воспитанники кружка «Эколята»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 Открытые городские соревнования по спортивному туризму в закрытых помещениях «Залинг-2023» (г. Ишим). Дистанция-пешеходная-связка.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3 комплекта медалей (Бекимов Арыстан - Вербилов Артём; Карпуцын Илья - Кайп Дмитрий; Бейсенова Айнура);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5 комплектов медалей (Усманова Анна – Худякова Александра; Копотилова Варвара – Плесовских Ольга; Худяков Владимир – Резинкин Ярослав; Абдуллаева Анастасия – Копотилова Варвара; Карпуцын Илья – Романчук Данил);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4 комплекта медалей (Макушева Айнур – Азнабаева Анара; Бейсенова Айнура – Трушникова Алёна; Балашов Антон – Романчук Данил; Худяков Владимир – Балашов Антон).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Зональный фестиваль детского творчества «Достояние года»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Диплом 1 степени –Бейсенова Айнура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Областные соревнования по спортивному туризму пешеходных дистанциях в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XXVI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Тюменской области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13-14.05.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(Копотилова Варвара);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пешеходная-группа:</w:t>
            </w:r>
          </w:p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Копотилова Варвара, Романчук Данил, Худяков Владимир).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Районные соревнования по спортивному туризму на пешеходных дистанциях в 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XXIV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Казанского района (с. Казанское). Дистанция пешеходная-группа.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Копотилова Варвара, Романчук Данил, Худяков Владимир).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Районные соревнования по спортивному ориентированию в 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XXIV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Казанского района (с. Казанское).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Личный зачёт: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2 комплекта медалей (Худякова Александра,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(Трушникова Алёна);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3 комплекта медалей (Копотилова Варвара, Романчук Данил, Балашов Антон)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Командный зачёт: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Трушникова Алёна, Романчук Данил, Худякова Александра).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Областной туристский слёт «Азимут-2023»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10-11.06.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(Плесовских Ольга)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– водная (катамаран-четвёрка):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Вербилов Артём, Копотилова Варвара, Абдуллаева Анастасия).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Областные соревнования по спортивному туризму на пешеходных дистанциях – «Кубок памяти В.К. Зуева»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10-12 июня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 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– пешеходная связка: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(Карпуцын Илья - Вербилов Артём).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1 комплект медалей (Худяков Владимир – Резинкин Ярослав).</w:t>
            </w:r>
          </w:p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Общий зачёт – 2 место в группе юноши/девушки.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Спартакиада среди учащихся Тюменской области по спортивному туризму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13-14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.Диплом 1 степени-команда «Ирбис», Копотилова Варвара, 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Грант Главы Казанского муниципального района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Копотилова Варвара.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Областной фестиваль туристов и путешественников «Одиссея-2023»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1 места- Карпуцин И, Худяков В, Абдуллаева Н, Резинкин Я </w:t>
            </w:r>
          </w:p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места-Копотилова В. Романчук Д, Усманова 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Первенство Тюменской области по спортивному туризму»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места- Карпуцин И, Бекимов А, Бейсенова А, Макушева 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 фестивале методических идей г Тюмень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Пиджакова Г.А.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Звание «Персона лето»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во всероссийском проекте РДДМ «10 шагов к турслету-2023»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во Всероссийском туристическом слете  РДДМ« Больше чем путешествие» г Пятигорск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«Приключенческая гонка»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Открытое первенство МАУ ДО «ДООЦ «Березка» по спортивному туризму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место-Копотилова Варвара, Бейсенова Айнура, Карпуцин Илья, Аббдулаева Анастасия</w:t>
            </w:r>
          </w:p>
        </w:tc>
      </w:tr>
    </w:tbl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директору МАУ ДО «ДООЦ «Березка» от федерации спортивного туризма ТО в организации соревнований по спортивному туризму «Кубок Тюменской области посвященный памяти Героя Российской Федерации Раизова Жумабая Нурбаевича» ;</w:t>
      </w:r>
    </w:p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Грамотой главы Казанского  муниципального района награждена повар Богданова Галина Александровна;</w:t>
      </w:r>
    </w:p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eastAsia="Arial" w:hAnsi="Times New Roman" w:cs="Times New Roman"/>
          <w:sz w:val="24"/>
          <w:szCs w:val="24"/>
        </w:rPr>
        <w:t>Благодарственным письмом Департамента социального развития Тюменской области награжден тренер преподаватель Плесовских Олег Леонидович;</w:t>
      </w:r>
      <w:r w:rsidRPr="002C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начальнику смен Степанян Н.А.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вожатому Измайлову А.Е.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вожатой Левинской Е.И.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 xml:space="preserve"> Диплом МАУ ДО «ДООЦ «Березка» победителя межрегионального фестиваля организаций отдыха детей и их оздоровления «Нас объединяет культура!» посвящённого Году педагога и наставника в номинации #народнаякультуравлагерерф;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Почетным знаком  «Профессионалу» межрегиональной общественной организацией «Содействие детскому отдыху»  награждена Пиджакова Галина Анатольевна, директор в 2023 году за развитие учреждения детского отдыха, оздоровления, туризма в новых условиях и вовлечения в проекты МОО «Содействие детскому отдыху», партнерство с учреждениями детского отдыха, оздоровления и туризма из различных субъектов РФ . За вклад личных ресурсов, опыта, знаний, профессионализма в развитии лагерного движения;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 xml:space="preserve">Благодарность вожатскому коллективу за успешную и качественную реализацию мероприятий в рамках Всероссийской акции «Дни единых действий», значительный вклад </w:t>
      </w:r>
      <w:r w:rsidRPr="002C1E13">
        <w:rPr>
          <w:rFonts w:ascii="Times New Roman" w:hAnsi="Times New Roman" w:cs="Times New Roman"/>
          <w:sz w:val="24"/>
          <w:szCs w:val="24"/>
        </w:rPr>
        <w:lastRenderedPageBreak/>
        <w:t>в воспитание детей и проведение летней оздоровительной компании 2023 года в Тюменской области.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1E13" w:rsidRPr="002C1E13" w:rsidRDefault="002C1E13" w:rsidP="00845A66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1E13" w:rsidRPr="002C1E13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AC" w:rsidRDefault="008244AC" w:rsidP="009209F2">
      <w:pPr>
        <w:spacing w:after="0" w:line="240" w:lineRule="auto"/>
      </w:pPr>
      <w:r>
        <w:separator/>
      </w:r>
    </w:p>
  </w:endnote>
  <w:endnote w:type="continuationSeparator" w:id="0">
    <w:p w:rsidR="008244AC" w:rsidRDefault="008244AC" w:rsidP="0092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AC" w:rsidRDefault="008244AC" w:rsidP="009209F2">
      <w:pPr>
        <w:spacing w:after="0" w:line="240" w:lineRule="auto"/>
      </w:pPr>
      <w:r>
        <w:separator/>
      </w:r>
    </w:p>
  </w:footnote>
  <w:footnote w:type="continuationSeparator" w:id="0">
    <w:p w:rsidR="008244AC" w:rsidRDefault="008244AC" w:rsidP="0092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309D8"/>
    <w:multiLevelType w:val="hybridMultilevel"/>
    <w:tmpl w:val="86AA9472"/>
    <w:lvl w:ilvl="0" w:tplc="DB12B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1278BE"/>
    <w:multiLevelType w:val="hybridMultilevel"/>
    <w:tmpl w:val="B11866F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8" w15:restartNumberingAfterBreak="0">
    <w:nsid w:val="0A3658E6"/>
    <w:multiLevelType w:val="hybridMultilevel"/>
    <w:tmpl w:val="90E89D06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E4B92"/>
    <w:multiLevelType w:val="hybridMultilevel"/>
    <w:tmpl w:val="E6BE9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531A2"/>
    <w:multiLevelType w:val="hybridMultilevel"/>
    <w:tmpl w:val="C00C2EA8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66F7BA0"/>
    <w:multiLevelType w:val="multilevel"/>
    <w:tmpl w:val="1C08A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764B5"/>
    <w:multiLevelType w:val="hybridMultilevel"/>
    <w:tmpl w:val="626E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7055FD7"/>
    <w:multiLevelType w:val="hybridMultilevel"/>
    <w:tmpl w:val="328A239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117BC"/>
    <w:multiLevelType w:val="hybridMultilevel"/>
    <w:tmpl w:val="5412BC50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409E0"/>
    <w:multiLevelType w:val="multilevel"/>
    <w:tmpl w:val="88B4C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22129B"/>
    <w:multiLevelType w:val="multilevel"/>
    <w:tmpl w:val="06EE5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B4B0321"/>
    <w:multiLevelType w:val="hybridMultilevel"/>
    <w:tmpl w:val="6A0A868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E43066"/>
    <w:multiLevelType w:val="hybridMultilevel"/>
    <w:tmpl w:val="F7E6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43" w15:restartNumberingAfterBreak="0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7"/>
  </w:num>
  <w:num w:numId="4">
    <w:abstractNumId w:val="42"/>
  </w:num>
  <w:num w:numId="5">
    <w:abstractNumId w:val="15"/>
  </w:num>
  <w:num w:numId="6">
    <w:abstractNumId w:val="3"/>
  </w:num>
  <w:num w:numId="7">
    <w:abstractNumId w:val="18"/>
  </w:num>
  <w:num w:numId="8">
    <w:abstractNumId w:val="1"/>
  </w:num>
  <w:num w:numId="9">
    <w:abstractNumId w:val="11"/>
  </w:num>
  <w:num w:numId="10">
    <w:abstractNumId w:val="5"/>
  </w:num>
  <w:num w:numId="11">
    <w:abstractNumId w:val="16"/>
  </w:num>
  <w:num w:numId="12">
    <w:abstractNumId w:val="31"/>
  </w:num>
  <w:num w:numId="13">
    <w:abstractNumId w:val="37"/>
  </w:num>
  <w:num w:numId="14">
    <w:abstractNumId w:val="14"/>
  </w:num>
  <w:num w:numId="15">
    <w:abstractNumId w:val="44"/>
  </w:num>
  <w:num w:numId="16">
    <w:abstractNumId w:val="22"/>
  </w:num>
  <w:num w:numId="17">
    <w:abstractNumId w:val="20"/>
  </w:num>
  <w:num w:numId="18">
    <w:abstractNumId w:val="32"/>
  </w:num>
  <w:num w:numId="19">
    <w:abstractNumId w:val="2"/>
  </w:num>
  <w:num w:numId="20">
    <w:abstractNumId w:val="25"/>
  </w:num>
  <w:num w:numId="21">
    <w:abstractNumId w:val="27"/>
  </w:num>
  <w:num w:numId="22">
    <w:abstractNumId w:val="33"/>
  </w:num>
  <w:num w:numId="23">
    <w:abstractNumId w:val="21"/>
  </w:num>
  <w:num w:numId="24">
    <w:abstractNumId w:val="0"/>
  </w:num>
  <w:num w:numId="25">
    <w:abstractNumId w:val="38"/>
  </w:num>
  <w:num w:numId="26">
    <w:abstractNumId w:val="29"/>
  </w:num>
  <w:num w:numId="27">
    <w:abstractNumId w:val="13"/>
  </w:num>
  <w:num w:numId="28">
    <w:abstractNumId w:val="39"/>
  </w:num>
  <w:num w:numId="29">
    <w:abstractNumId w:val="9"/>
  </w:num>
  <w:num w:numId="30">
    <w:abstractNumId w:val="41"/>
  </w:num>
  <w:num w:numId="31">
    <w:abstractNumId w:val="34"/>
  </w:num>
  <w:num w:numId="32">
    <w:abstractNumId w:val="28"/>
  </w:num>
  <w:num w:numId="33">
    <w:abstractNumId w:val="19"/>
  </w:num>
  <w:num w:numId="34">
    <w:abstractNumId w:val="36"/>
  </w:num>
  <w:num w:numId="35">
    <w:abstractNumId w:val="30"/>
  </w:num>
  <w:num w:numId="36">
    <w:abstractNumId w:val="26"/>
  </w:num>
  <w:num w:numId="37">
    <w:abstractNumId w:val="40"/>
  </w:num>
  <w:num w:numId="38">
    <w:abstractNumId w:val="12"/>
  </w:num>
  <w:num w:numId="39">
    <w:abstractNumId w:val="8"/>
  </w:num>
  <w:num w:numId="40">
    <w:abstractNumId w:val="2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25DF8"/>
    <w:rsid w:val="00137150"/>
    <w:rsid w:val="00155ABC"/>
    <w:rsid w:val="00162594"/>
    <w:rsid w:val="00180977"/>
    <w:rsid w:val="001B244F"/>
    <w:rsid w:val="001B7345"/>
    <w:rsid w:val="00225580"/>
    <w:rsid w:val="00257EAB"/>
    <w:rsid w:val="00263458"/>
    <w:rsid w:val="00291C92"/>
    <w:rsid w:val="00294ABE"/>
    <w:rsid w:val="002A3C90"/>
    <w:rsid w:val="002C1E13"/>
    <w:rsid w:val="002D6362"/>
    <w:rsid w:val="00323E8C"/>
    <w:rsid w:val="00327A0D"/>
    <w:rsid w:val="00332446"/>
    <w:rsid w:val="00383FB8"/>
    <w:rsid w:val="00397DEE"/>
    <w:rsid w:val="003A66EA"/>
    <w:rsid w:val="003C10CE"/>
    <w:rsid w:val="003E0D79"/>
    <w:rsid w:val="004264BC"/>
    <w:rsid w:val="004278B3"/>
    <w:rsid w:val="0047148F"/>
    <w:rsid w:val="00476729"/>
    <w:rsid w:val="004904D7"/>
    <w:rsid w:val="004A794C"/>
    <w:rsid w:val="004B0519"/>
    <w:rsid w:val="004D1D2F"/>
    <w:rsid w:val="004D35C9"/>
    <w:rsid w:val="004D43C7"/>
    <w:rsid w:val="004D5BD0"/>
    <w:rsid w:val="005325F7"/>
    <w:rsid w:val="005717D0"/>
    <w:rsid w:val="005761CE"/>
    <w:rsid w:val="0059318D"/>
    <w:rsid w:val="00595A85"/>
    <w:rsid w:val="005D5F3B"/>
    <w:rsid w:val="00607248"/>
    <w:rsid w:val="00624843"/>
    <w:rsid w:val="00637154"/>
    <w:rsid w:val="00666727"/>
    <w:rsid w:val="0068475B"/>
    <w:rsid w:val="006A2878"/>
    <w:rsid w:val="006C1B83"/>
    <w:rsid w:val="006F14D4"/>
    <w:rsid w:val="00716B4B"/>
    <w:rsid w:val="00753F85"/>
    <w:rsid w:val="00761813"/>
    <w:rsid w:val="007678E2"/>
    <w:rsid w:val="007D45DE"/>
    <w:rsid w:val="008244AC"/>
    <w:rsid w:val="00840FAA"/>
    <w:rsid w:val="00845A66"/>
    <w:rsid w:val="00871702"/>
    <w:rsid w:val="00902FA1"/>
    <w:rsid w:val="009209F2"/>
    <w:rsid w:val="00946D87"/>
    <w:rsid w:val="00961160"/>
    <w:rsid w:val="00961C38"/>
    <w:rsid w:val="00984741"/>
    <w:rsid w:val="009C50B8"/>
    <w:rsid w:val="009D7252"/>
    <w:rsid w:val="009F5122"/>
    <w:rsid w:val="00A31964"/>
    <w:rsid w:val="00AC71FA"/>
    <w:rsid w:val="00AD1F76"/>
    <w:rsid w:val="00AF054B"/>
    <w:rsid w:val="00B13CF7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3947"/>
    <w:rsid w:val="00C07DE6"/>
    <w:rsid w:val="00C23567"/>
    <w:rsid w:val="00CC208D"/>
    <w:rsid w:val="00CD79AF"/>
    <w:rsid w:val="00CE09A7"/>
    <w:rsid w:val="00D27559"/>
    <w:rsid w:val="00D30974"/>
    <w:rsid w:val="00D33726"/>
    <w:rsid w:val="00D6569B"/>
    <w:rsid w:val="00D72BF1"/>
    <w:rsid w:val="00D7437D"/>
    <w:rsid w:val="00D8292A"/>
    <w:rsid w:val="00E11467"/>
    <w:rsid w:val="00E13F42"/>
    <w:rsid w:val="00E21792"/>
    <w:rsid w:val="00E41255"/>
    <w:rsid w:val="00E55198"/>
    <w:rsid w:val="00E80D7E"/>
    <w:rsid w:val="00E96817"/>
    <w:rsid w:val="00ED3DA6"/>
    <w:rsid w:val="00EE5612"/>
    <w:rsid w:val="00EF4912"/>
    <w:rsid w:val="00F1145E"/>
    <w:rsid w:val="00F15D37"/>
    <w:rsid w:val="00F57116"/>
    <w:rsid w:val="00F73ACB"/>
    <w:rsid w:val="00FA284A"/>
    <w:rsid w:val="00FD2396"/>
    <w:rsid w:val="00FE2184"/>
    <w:rsid w:val="00FE7A7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3119"/>
  <w15:docId w15:val="{C1781DE2-189B-480D-90F6-C4B1230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8C"/>
  </w:style>
  <w:style w:type="paragraph" w:styleId="1">
    <w:name w:val="heading 1"/>
    <w:basedOn w:val="a"/>
    <w:next w:val="a"/>
    <w:link w:val="10"/>
    <w:qFormat/>
    <w:rsid w:val="00CD79A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  <w:style w:type="paragraph" w:customStyle="1" w:styleId="11">
    <w:name w:val="Обычный1"/>
    <w:uiPriority w:val="99"/>
    <w:rsid w:val="003A66EA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79A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CD79AF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D79AF"/>
    <w:rPr>
      <w:color w:val="0000FF" w:themeColor="hyperlink"/>
      <w:u w:val="single"/>
    </w:rPr>
  </w:style>
  <w:style w:type="character" w:customStyle="1" w:styleId="ae">
    <w:name w:val="Текст сноски Знак"/>
    <w:basedOn w:val="a0"/>
    <w:link w:val="af"/>
    <w:semiHidden/>
    <w:rsid w:val="00FD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unhideWhenUsed/>
    <w:rsid w:val="00FD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D2396"/>
    <w:rPr>
      <w:sz w:val="20"/>
      <w:szCs w:val="20"/>
    </w:rPr>
  </w:style>
  <w:style w:type="character" w:styleId="af0">
    <w:name w:val="footnote reference"/>
    <w:basedOn w:val="a0"/>
    <w:semiHidden/>
    <w:unhideWhenUsed/>
    <w:rsid w:val="00FD2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berez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67D0-DE82-4145-A60B-F9352AE2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Пользователь</cp:lastModifiedBy>
  <cp:revision>2</cp:revision>
  <cp:lastPrinted>2015-03-31T03:58:00Z</cp:lastPrinted>
  <dcterms:created xsi:type="dcterms:W3CDTF">2024-03-02T11:06:00Z</dcterms:created>
  <dcterms:modified xsi:type="dcterms:W3CDTF">2024-03-02T11:06:00Z</dcterms:modified>
</cp:coreProperties>
</file>